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4534B" w14:textId="77777777" w:rsidR="003E1088" w:rsidRPr="00E24432" w:rsidRDefault="00371CE0" w:rsidP="004E0BF0">
      <w:pPr>
        <w:rPr>
          <w:b/>
          <w:color w:val="0070C0"/>
          <w:sz w:val="32"/>
          <w:szCs w:val="32"/>
        </w:rPr>
      </w:pPr>
      <w:r w:rsidRPr="00E24432">
        <w:rPr>
          <w:b/>
          <w:color w:val="0070C0"/>
          <w:sz w:val="32"/>
          <w:szCs w:val="32"/>
        </w:rPr>
        <w:t>Percent of Residents Who Newly Received an Antipsychotic Medication (Short Stay)</w:t>
      </w:r>
    </w:p>
    <w:p w14:paraId="156C65F3" w14:textId="77777777" w:rsidR="00EE497D" w:rsidRDefault="00EE497D" w:rsidP="004E0BF0">
      <w:pPr>
        <w:pStyle w:val="Heading2"/>
        <w:rPr>
          <w:rFonts w:asciiTheme="minorHAnsi" w:eastAsiaTheme="minorHAnsi" w:hAnsiTheme="minorHAnsi" w:cstheme="minorBidi"/>
          <w:noProof/>
          <w:color w:val="auto"/>
          <w:sz w:val="22"/>
          <w:szCs w:val="22"/>
        </w:rPr>
      </w:pPr>
      <w:r w:rsidRPr="00EE497D">
        <w:rPr>
          <w:rFonts w:asciiTheme="minorHAnsi" w:eastAsiaTheme="minorHAnsi" w:hAnsiTheme="minorHAnsi" w:cstheme="minorBidi"/>
          <w:noProof/>
          <w:color w:val="auto"/>
          <w:sz w:val="22"/>
          <w:szCs w:val="22"/>
        </w:rPr>
        <w:t xml:space="preserve">This measure </w:t>
      </w:r>
      <w:r w:rsidR="00BC3443">
        <w:rPr>
          <w:rFonts w:asciiTheme="minorHAnsi" w:eastAsiaTheme="minorHAnsi" w:hAnsiTheme="minorHAnsi" w:cstheme="minorBidi"/>
          <w:noProof/>
          <w:color w:val="auto"/>
          <w:sz w:val="22"/>
          <w:szCs w:val="22"/>
        </w:rPr>
        <w:t xml:space="preserve">reports the percentage of short </w:t>
      </w:r>
      <w:r w:rsidRPr="00EE497D">
        <w:rPr>
          <w:rFonts w:asciiTheme="minorHAnsi" w:eastAsiaTheme="minorHAnsi" w:hAnsiTheme="minorHAnsi" w:cstheme="minorBidi"/>
          <w:noProof/>
          <w:color w:val="auto"/>
          <w:sz w:val="22"/>
          <w:szCs w:val="22"/>
        </w:rPr>
        <w:t>stay residents who are receiving an antipsychotic medication during the target period</w:t>
      </w:r>
      <w:r w:rsidR="007A760F">
        <w:rPr>
          <w:rFonts w:asciiTheme="minorHAnsi" w:eastAsiaTheme="minorHAnsi" w:hAnsiTheme="minorHAnsi" w:cstheme="minorBidi"/>
          <w:noProof/>
          <w:color w:val="auto"/>
          <w:sz w:val="22"/>
          <w:szCs w:val="22"/>
        </w:rPr>
        <w:t>,</w:t>
      </w:r>
      <w:r w:rsidRPr="00EE497D">
        <w:rPr>
          <w:rFonts w:asciiTheme="minorHAnsi" w:eastAsiaTheme="minorHAnsi" w:hAnsiTheme="minorHAnsi" w:cstheme="minorBidi"/>
          <w:noProof/>
          <w:color w:val="auto"/>
          <w:sz w:val="22"/>
          <w:szCs w:val="22"/>
        </w:rPr>
        <w:t xml:space="preserve"> </w:t>
      </w:r>
      <w:r w:rsidRPr="007A760F">
        <w:rPr>
          <w:rFonts w:asciiTheme="minorHAnsi" w:eastAsiaTheme="minorHAnsi" w:hAnsiTheme="minorHAnsi" w:cstheme="minorBidi"/>
          <w:noProof/>
          <w:color w:val="auto"/>
          <w:sz w:val="22"/>
          <w:szCs w:val="22"/>
          <w:u w:val="single"/>
        </w:rPr>
        <w:t>but not on their initial assessment</w:t>
      </w:r>
      <w:r w:rsidR="00371CE0">
        <w:rPr>
          <w:rFonts w:asciiTheme="minorHAnsi" w:eastAsiaTheme="minorHAnsi" w:hAnsiTheme="minorHAnsi" w:cstheme="minorBidi"/>
          <w:noProof/>
          <w:color w:val="auto"/>
          <w:sz w:val="22"/>
          <w:szCs w:val="22"/>
        </w:rPr>
        <w:t>.</w:t>
      </w:r>
    </w:p>
    <w:p w14:paraId="7A8FDEEF" w14:textId="77777777" w:rsidR="007C57F5" w:rsidRDefault="007C57F5" w:rsidP="004E0BF0">
      <w:pPr>
        <w:pStyle w:val="Heading2"/>
        <w:rPr>
          <w:b/>
          <w:noProof/>
          <w:color w:val="0070C0"/>
        </w:rPr>
      </w:pPr>
    </w:p>
    <w:p w14:paraId="4ECAB7F1" w14:textId="77777777" w:rsidR="004E0BF0" w:rsidRPr="00E24432" w:rsidRDefault="005C0F83" w:rsidP="004E0BF0">
      <w:pPr>
        <w:pStyle w:val="Heading2"/>
        <w:rPr>
          <w:b/>
          <w:noProof/>
          <w:color w:val="0070C0"/>
        </w:rPr>
      </w:pPr>
      <w:r w:rsidRPr="00E24432">
        <w:rPr>
          <w:b/>
          <w:noProof/>
          <w:color w:val="0070C0"/>
        </w:rPr>
        <w:t>Key Points!</w:t>
      </w:r>
    </w:p>
    <w:p w14:paraId="51FF78FC" w14:textId="77777777" w:rsidR="004E0BF0" w:rsidRPr="00DC3716" w:rsidRDefault="007C57F5" w:rsidP="004E0BF0">
      <w:pPr>
        <w:pStyle w:val="ListParagraph"/>
        <w:numPr>
          <w:ilvl w:val="0"/>
          <w:numId w:val="3"/>
        </w:numPr>
        <w:rPr>
          <w:noProof/>
        </w:rPr>
      </w:pPr>
      <w:r w:rsidRPr="008E14E6">
        <w:rPr>
          <w:noProof/>
        </w:rPr>
        <w:t xml:space="preserve">The </w:t>
      </w:r>
      <w:r w:rsidR="0058581F">
        <w:rPr>
          <w:noProof/>
          <w:u w:val="single"/>
        </w:rPr>
        <w:t>S</w:t>
      </w:r>
      <w:r w:rsidRPr="008E14E6">
        <w:rPr>
          <w:noProof/>
          <w:u w:val="single"/>
        </w:rPr>
        <w:t xml:space="preserve">hort </w:t>
      </w:r>
      <w:r w:rsidR="0058581F">
        <w:rPr>
          <w:noProof/>
          <w:u w:val="single"/>
        </w:rPr>
        <w:t>St</w:t>
      </w:r>
      <w:r w:rsidRPr="008E14E6">
        <w:rPr>
          <w:noProof/>
          <w:u w:val="single"/>
        </w:rPr>
        <w:t>ay</w:t>
      </w:r>
      <w:r w:rsidRPr="008E14E6">
        <w:rPr>
          <w:noProof/>
        </w:rPr>
        <w:t xml:space="preserve"> </w:t>
      </w:r>
      <w:r w:rsidR="0058581F">
        <w:rPr>
          <w:noProof/>
        </w:rPr>
        <w:t>A</w:t>
      </w:r>
      <w:r w:rsidRPr="008E14E6">
        <w:rPr>
          <w:noProof/>
        </w:rPr>
        <w:t xml:space="preserve">ntipsychotic measure is triggered somewhat differently than </w:t>
      </w:r>
      <w:r w:rsidR="0058581F">
        <w:rPr>
          <w:noProof/>
        </w:rPr>
        <w:t>the L</w:t>
      </w:r>
      <w:r w:rsidRPr="008E14E6">
        <w:rPr>
          <w:noProof/>
        </w:rPr>
        <w:t xml:space="preserve">ong </w:t>
      </w:r>
      <w:r w:rsidR="0058581F">
        <w:rPr>
          <w:noProof/>
        </w:rPr>
        <w:t>S</w:t>
      </w:r>
      <w:r w:rsidRPr="008E14E6">
        <w:rPr>
          <w:noProof/>
        </w:rPr>
        <w:t>tay</w:t>
      </w:r>
      <w:r w:rsidR="002666EF">
        <w:rPr>
          <w:noProof/>
        </w:rPr>
        <w:t xml:space="preserve"> </w:t>
      </w:r>
      <w:r w:rsidR="0058581F" w:rsidRPr="00DC3716">
        <w:rPr>
          <w:noProof/>
        </w:rPr>
        <w:t>A</w:t>
      </w:r>
      <w:r w:rsidR="002666EF" w:rsidRPr="00DC3716">
        <w:rPr>
          <w:noProof/>
        </w:rPr>
        <w:t>ntipsy</w:t>
      </w:r>
      <w:r w:rsidRPr="00DC3716">
        <w:rPr>
          <w:noProof/>
        </w:rPr>
        <w:t xml:space="preserve">chotic measure. </w:t>
      </w:r>
    </w:p>
    <w:p w14:paraId="50D12C9E" w14:textId="77777777" w:rsidR="007C57F5" w:rsidRPr="00DC3716" w:rsidRDefault="007C57F5" w:rsidP="00E65F49">
      <w:pPr>
        <w:pStyle w:val="ListParagraph"/>
        <w:numPr>
          <w:ilvl w:val="0"/>
          <w:numId w:val="3"/>
        </w:numPr>
        <w:rPr>
          <w:b/>
          <w:noProof/>
        </w:rPr>
      </w:pPr>
      <w:r w:rsidRPr="00DC3716">
        <w:rPr>
          <w:noProof/>
        </w:rPr>
        <w:t xml:space="preserve">This measure uses a </w:t>
      </w:r>
      <w:r w:rsidRPr="00DC3716">
        <w:rPr>
          <w:b/>
          <w:i/>
          <w:noProof/>
        </w:rPr>
        <w:t>look-back scan</w:t>
      </w:r>
      <w:r w:rsidRPr="00DC3716">
        <w:rPr>
          <w:noProof/>
        </w:rPr>
        <w:t xml:space="preserve">, so NOT only the Target Assessment (most recent) is used. Look-back scan means all assessments within the current episode are scanned </w:t>
      </w:r>
      <w:r w:rsidR="00A14572" w:rsidRPr="00DC3716">
        <w:rPr>
          <w:noProof/>
        </w:rPr>
        <w:t xml:space="preserve">for </w:t>
      </w:r>
      <w:r w:rsidR="00180FA2">
        <w:rPr>
          <w:noProof/>
        </w:rPr>
        <w:t>the triggering item</w:t>
      </w:r>
      <w:r w:rsidR="00A14572" w:rsidRPr="00DC3716">
        <w:rPr>
          <w:noProof/>
        </w:rPr>
        <w:t>.</w:t>
      </w:r>
    </w:p>
    <w:p w14:paraId="03A997C6" w14:textId="77777777" w:rsidR="00DC3716" w:rsidRDefault="00DC3716" w:rsidP="00DC3716">
      <w:pPr>
        <w:pStyle w:val="ListParagraph"/>
        <w:rPr>
          <w:noProof/>
        </w:rPr>
      </w:pPr>
    </w:p>
    <w:p w14:paraId="1C302966" w14:textId="77777777" w:rsidR="00DC3716" w:rsidRPr="00DC3716" w:rsidRDefault="00DC3716" w:rsidP="00DC3716">
      <w:pPr>
        <w:pStyle w:val="ListParagraph"/>
        <w:rPr>
          <w:b/>
          <w:noProof/>
        </w:rPr>
      </w:pPr>
    </w:p>
    <w:p w14:paraId="7EB0F6CE" w14:textId="77777777" w:rsidR="005C0F83" w:rsidRPr="00E24432" w:rsidRDefault="002B2464" w:rsidP="007C57F5">
      <w:pPr>
        <w:rPr>
          <w:noProof/>
          <w:color w:val="0070C0"/>
        </w:rPr>
      </w:pPr>
      <w:r>
        <w:rPr>
          <w:b/>
          <w:noProof/>
          <w:color w:val="0070C0"/>
        </w:rPr>
        <w:t>What MDS Item</w:t>
      </w:r>
      <w:r w:rsidR="005C0F83" w:rsidRPr="00E24432">
        <w:rPr>
          <w:b/>
          <w:noProof/>
          <w:color w:val="0070C0"/>
        </w:rPr>
        <w:t xml:space="preserve"> Trigger</w:t>
      </w:r>
      <w:r>
        <w:rPr>
          <w:b/>
          <w:noProof/>
          <w:color w:val="0070C0"/>
        </w:rPr>
        <w:t>s</w:t>
      </w:r>
      <w:r w:rsidR="005C0F83" w:rsidRPr="00E24432">
        <w:rPr>
          <w:b/>
          <w:noProof/>
          <w:color w:val="0070C0"/>
        </w:rPr>
        <w:t xml:space="preserve"> the </w:t>
      </w:r>
      <w:r w:rsidR="00A14572" w:rsidRPr="00E24432">
        <w:rPr>
          <w:b/>
          <w:noProof/>
          <w:color w:val="0070C0"/>
          <w:u w:val="single"/>
        </w:rPr>
        <w:t>Short Stay</w:t>
      </w:r>
      <w:r w:rsidR="00A14572" w:rsidRPr="00E24432">
        <w:rPr>
          <w:b/>
          <w:noProof/>
          <w:color w:val="0070C0"/>
        </w:rPr>
        <w:t xml:space="preserve"> Antipsychotic Measure</w:t>
      </w:r>
      <w:r w:rsidR="005C0F83" w:rsidRPr="00E24432">
        <w:rPr>
          <w:b/>
          <w:noProof/>
          <w:color w:val="0070C0"/>
        </w:rPr>
        <w:t>?</w:t>
      </w:r>
    </w:p>
    <w:p w14:paraId="65F94B59" w14:textId="77777777" w:rsidR="00BC0CAC" w:rsidRDefault="00BC0CAC" w:rsidP="005947C1">
      <w:pPr>
        <w:pStyle w:val="ListParagraph"/>
        <w:numPr>
          <w:ilvl w:val="0"/>
          <w:numId w:val="7"/>
        </w:numPr>
        <w:rPr>
          <w:noProof/>
        </w:rPr>
      </w:pPr>
      <w:r>
        <w:rPr>
          <w:noProof/>
        </w:rPr>
        <w:t>In simple terms</w:t>
      </w:r>
      <w:r w:rsidR="005947C1">
        <w:rPr>
          <w:noProof/>
        </w:rPr>
        <w:t>, the Short Stay Antipsychotic measure triggers when</w:t>
      </w:r>
      <w:r>
        <w:rPr>
          <w:noProof/>
        </w:rPr>
        <w:t>:</w:t>
      </w:r>
    </w:p>
    <w:p w14:paraId="27CC81C1" w14:textId="77777777" w:rsidR="00BC0CAC" w:rsidRDefault="00BC0CAC" w:rsidP="00BC0CAC">
      <w:pPr>
        <w:pStyle w:val="ListParagraph"/>
        <w:numPr>
          <w:ilvl w:val="1"/>
          <w:numId w:val="7"/>
        </w:numPr>
        <w:rPr>
          <w:noProof/>
        </w:rPr>
      </w:pPr>
      <w:r>
        <w:rPr>
          <w:noProof/>
        </w:rPr>
        <w:t>T</w:t>
      </w:r>
      <w:r w:rsidR="005947C1">
        <w:rPr>
          <w:noProof/>
        </w:rPr>
        <w:t xml:space="preserve">he </w:t>
      </w:r>
      <w:r w:rsidR="005947C1" w:rsidRPr="00BC0CAC">
        <w:rPr>
          <w:b/>
          <w:i/>
          <w:noProof/>
        </w:rPr>
        <w:t>initial assessment</w:t>
      </w:r>
      <w:r w:rsidR="005947C1">
        <w:rPr>
          <w:noProof/>
        </w:rPr>
        <w:t xml:space="preserve"> </w:t>
      </w:r>
      <w:r w:rsidR="005947C1" w:rsidRPr="00BC3443">
        <w:rPr>
          <w:noProof/>
          <w:u w:val="single"/>
        </w:rPr>
        <w:t>does not</w:t>
      </w:r>
      <w:r w:rsidR="005947C1">
        <w:rPr>
          <w:noProof/>
        </w:rPr>
        <w:t xml:space="preserve"> include antipsychotics (N0410A=0), </w:t>
      </w:r>
      <w:r>
        <w:rPr>
          <w:noProof/>
        </w:rPr>
        <w:t>and</w:t>
      </w:r>
    </w:p>
    <w:p w14:paraId="6B9A9C95" w14:textId="77777777" w:rsidR="00F4554D" w:rsidRPr="00F4554D" w:rsidRDefault="00BC0CAC" w:rsidP="00BC09BC">
      <w:pPr>
        <w:pStyle w:val="ListParagraph"/>
        <w:numPr>
          <w:ilvl w:val="1"/>
          <w:numId w:val="7"/>
        </w:numPr>
        <w:rPr>
          <w:b/>
          <w:noProof/>
        </w:rPr>
      </w:pPr>
      <w:r w:rsidRPr="00F4554D">
        <w:rPr>
          <w:b/>
          <w:i/>
          <w:noProof/>
        </w:rPr>
        <w:t>A</w:t>
      </w:r>
      <w:r w:rsidR="005947C1" w:rsidRPr="00F4554D">
        <w:rPr>
          <w:b/>
          <w:i/>
          <w:noProof/>
        </w:rPr>
        <w:t>ny subsequent</w:t>
      </w:r>
      <w:r w:rsidR="005947C1">
        <w:rPr>
          <w:noProof/>
        </w:rPr>
        <w:t xml:space="preserve"> </w:t>
      </w:r>
      <w:r w:rsidR="005947C1" w:rsidRPr="00F4554D">
        <w:rPr>
          <w:b/>
          <w:i/>
          <w:noProof/>
        </w:rPr>
        <w:t>assessment</w:t>
      </w:r>
      <w:r>
        <w:rPr>
          <w:noProof/>
        </w:rPr>
        <w:t xml:space="preserve"> </w:t>
      </w:r>
      <w:r w:rsidRPr="00F4554D">
        <w:rPr>
          <w:noProof/>
          <w:u w:val="single"/>
        </w:rPr>
        <w:t>does</w:t>
      </w:r>
      <w:r>
        <w:rPr>
          <w:noProof/>
        </w:rPr>
        <w:t xml:space="preserve"> include antipsychotics (N0410A=1-7)</w:t>
      </w:r>
    </w:p>
    <w:p w14:paraId="2575E74F" w14:textId="77777777" w:rsidR="002C4CC7" w:rsidRDefault="00E24432" w:rsidP="005C0F83">
      <w:pPr>
        <w:rPr>
          <w:noProof/>
        </w:rPr>
      </w:pPr>
      <w:r>
        <w:rPr>
          <w:noProof/>
        </w:rPr>
        <w:drawing>
          <wp:inline distT="0" distB="0" distL="0" distR="0" wp14:anchorId="7946AB1C" wp14:editId="271F46E3">
            <wp:extent cx="5943600" cy="1884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884680"/>
                    </a:xfrm>
                    <a:prstGeom prst="rect">
                      <a:avLst/>
                    </a:prstGeom>
                  </pic:spPr>
                </pic:pic>
              </a:graphicData>
            </a:graphic>
          </wp:inline>
        </w:drawing>
      </w:r>
      <w:r w:rsidR="00C16622">
        <w:rPr>
          <w:noProof/>
        </w:rPr>
        <w:t xml:space="preserve">      </w:t>
      </w:r>
    </w:p>
    <w:p w14:paraId="373779D2" w14:textId="77777777" w:rsidR="00F4554D" w:rsidRPr="00F4554D" w:rsidRDefault="00F4554D" w:rsidP="00F4554D">
      <w:pPr>
        <w:numPr>
          <w:ilvl w:val="0"/>
          <w:numId w:val="7"/>
        </w:numPr>
        <w:contextualSpacing/>
        <w:rPr>
          <w:b/>
          <w:noProof/>
        </w:rPr>
      </w:pPr>
      <w:r w:rsidRPr="00F4554D">
        <w:rPr>
          <w:noProof/>
        </w:rPr>
        <w:t xml:space="preserve">Note: the </w:t>
      </w:r>
      <w:r w:rsidRPr="00F4554D">
        <w:rPr>
          <w:b/>
          <w:i/>
          <w:noProof/>
        </w:rPr>
        <w:t>initial assessment</w:t>
      </w:r>
      <w:r w:rsidRPr="00F4554D">
        <w:rPr>
          <w:noProof/>
        </w:rPr>
        <w:t xml:space="preserve"> is defined as the first assessment following the admission entry record at the beginning of the resident’s selected episode. The initial assessment could be an Admission, PPS 5 day, or OBRA discharge, whichever is completed FIRST after the </w:t>
      </w:r>
      <w:r w:rsidRPr="00F4554D">
        <w:rPr>
          <w:b/>
          <w:noProof/>
        </w:rPr>
        <w:t>admission entry record.</w:t>
      </w:r>
    </w:p>
    <w:p w14:paraId="66494900" w14:textId="77777777" w:rsidR="005E29A7" w:rsidRDefault="005E29A7" w:rsidP="005C0F83">
      <w:pPr>
        <w:rPr>
          <w:b/>
          <w:noProof/>
          <w:color w:val="0070C0"/>
          <w:sz w:val="26"/>
          <w:szCs w:val="26"/>
        </w:rPr>
      </w:pPr>
    </w:p>
    <w:p w14:paraId="69AA3452" w14:textId="77777777" w:rsidR="00355497" w:rsidRDefault="00355497" w:rsidP="005C0F83">
      <w:pPr>
        <w:rPr>
          <w:b/>
          <w:noProof/>
          <w:color w:val="0070C0"/>
          <w:sz w:val="26"/>
          <w:szCs w:val="26"/>
        </w:rPr>
        <w:sectPr w:rsidR="00355497" w:rsidSect="00C82B0D">
          <w:headerReference w:type="default" r:id="rId8"/>
          <w:pgSz w:w="12240" w:h="15840"/>
          <w:pgMar w:top="720" w:right="1440" w:bottom="720" w:left="1440" w:header="720" w:footer="720" w:gutter="0"/>
          <w:cols w:space="720"/>
          <w:docGrid w:linePitch="360"/>
        </w:sectPr>
      </w:pPr>
    </w:p>
    <w:p w14:paraId="24826B6E" w14:textId="0701C333" w:rsidR="006B683B" w:rsidRPr="00E24432" w:rsidRDefault="00E24432" w:rsidP="005C0F83">
      <w:pPr>
        <w:rPr>
          <w:b/>
          <w:noProof/>
          <w:color w:val="0070C0"/>
          <w:sz w:val="26"/>
          <w:szCs w:val="26"/>
        </w:rPr>
      </w:pPr>
      <w:r w:rsidRPr="00E24432">
        <w:rPr>
          <w:b/>
          <w:noProof/>
          <w:color w:val="0070C0"/>
          <w:sz w:val="26"/>
          <w:szCs w:val="26"/>
        </w:rPr>
        <w:lastRenderedPageBreak/>
        <w:t>But wait…there</w:t>
      </w:r>
      <w:r w:rsidR="00822788">
        <w:rPr>
          <w:b/>
          <w:noProof/>
          <w:color w:val="0070C0"/>
          <w:sz w:val="26"/>
          <w:szCs w:val="26"/>
        </w:rPr>
        <w:t xml:space="preserve"> are</w:t>
      </w:r>
      <w:r w:rsidRPr="00E24432">
        <w:rPr>
          <w:b/>
          <w:noProof/>
          <w:color w:val="0070C0"/>
          <w:sz w:val="26"/>
          <w:szCs w:val="26"/>
        </w:rPr>
        <w:t xml:space="preserve"> some EXCLUSIONS!!</w:t>
      </w:r>
    </w:p>
    <w:p w14:paraId="3A601A0D" w14:textId="77777777" w:rsidR="00E24432" w:rsidRDefault="00E24432" w:rsidP="005C0F83">
      <w:pPr>
        <w:rPr>
          <w:noProof/>
        </w:rPr>
      </w:pPr>
      <w:r>
        <w:rPr>
          <w:noProof/>
        </w:rPr>
        <w:t>Even if a resident newly receives antipsychotic medications, they will not trigger the measure if a</w:t>
      </w:r>
      <w:r w:rsidRPr="00E24432">
        <w:rPr>
          <w:noProof/>
        </w:rPr>
        <w:t xml:space="preserve">ny of the following related conditions are present on any assessment in a look-back scan: </w:t>
      </w:r>
    </w:p>
    <w:p w14:paraId="13D43C51" w14:textId="77777777" w:rsidR="001D5FAB" w:rsidRDefault="00E24432" w:rsidP="00E24432">
      <w:pPr>
        <w:pStyle w:val="ListParagraph"/>
        <w:numPr>
          <w:ilvl w:val="0"/>
          <w:numId w:val="8"/>
        </w:numPr>
        <w:rPr>
          <w:noProof/>
        </w:rPr>
      </w:pPr>
      <w:r w:rsidRPr="00E24432">
        <w:rPr>
          <w:noProof/>
        </w:rPr>
        <w:t xml:space="preserve">Schizophrenia (I6000 = [1]). </w:t>
      </w:r>
    </w:p>
    <w:p w14:paraId="501AAFDD" w14:textId="77777777" w:rsidR="001D5FAB" w:rsidRDefault="00E24432" w:rsidP="00E24432">
      <w:pPr>
        <w:pStyle w:val="ListParagraph"/>
        <w:numPr>
          <w:ilvl w:val="0"/>
          <w:numId w:val="8"/>
        </w:numPr>
        <w:rPr>
          <w:noProof/>
        </w:rPr>
      </w:pPr>
      <w:r w:rsidRPr="00E24432">
        <w:rPr>
          <w:noProof/>
        </w:rPr>
        <w:t xml:space="preserve">Tourette’s syndrome (I5350 = [1]). </w:t>
      </w:r>
    </w:p>
    <w:p w14:paraId="2AD99338" w14:textId="77777777" w:rsidR="00E24432" w:rsidRPr="00E24432" w:rsidRDefault="00E24432" w:rsidP="00E24432">
      <w:pPr>
        <w:pStyle w:val="ListParagraph"/>
        <w:numPr>
          <w:ilvl w:val="0"/>
          <w:numId w:val="8"/>
        </w:numPr>
        <w:rPr>
          <w:noProof/>
        </w:rPr>
      </w:pPr>
      <w:r w:rsidRPr="00E24432">
        <w:rPr>
          <w:noProof/>
        </w:rPr>
        <w:t>Huntington’s disease (I5250 = [1]).</w:t>
      </w:r>
    </w:p>
    <w:p w14:paraId="77F18E54" w14:textId="77777777" w:rsidR="00E24432" w:rsidRDefault="00AC4A6E" w:rsidP="005C0F83">
      <w:pPr>
        <w:rPr>
          <w:b/>
          <w:noProof/>
          <w:color w:val="0070C0"/>
          <w:sz w:val="26"/>
          <w:szCs w:val="26"/>
        </w:rPr>
      </w:pPr>
      <w:r>
        <w:rPr>
          <w:noProof/>
        </w:rPr>
        <w:drawing>
          <wp:inline distT="0" distB="0" distL="0" distR="0" wp14:anchorId="75EF33B9" wp14:editId="74A0486C">
            <wp:extent cx="5943600" cy="3059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59430"/>
                    </a:xfrm>
                    <a:prstGeom prst="rect">
                      <a:avLst/>
                    </a:prstGeom>
                  </pic:spPr>
                </pic:pic>
              </a:graphicData>
            </a:graphic>
          </wp:inline>
        </w:drawing>
      </w:r>
    </w:p>
    <w:p w14:paraId="08EE1532" w14:textId="77777777" w:rsidR="00AC4A6E" w:rsidRDefault="00AC4A6E" w:rsidP="005C0F83">
      <w:pPr>
        <w:rPr>
          <w:b/>
          <w:noProof/>
          <w:color w:val="0070C0"/>
          <w:sz w:val="26"/>
          <w:szCs w:val="26"/>
        </w:rPr>
      </w:pPr>
    </w:p>
    <w:p w14:paraId="30AFC933" w14:textId="77777777" w:rsidR="005765AE" w:rsidRPr="002C4CC7" w:rsidRDefault="005765AE" w:rsidP="005C0F83">
      <w:pPr>
        <w:rPr>
          <w:noProof/>
        </w:rPr>
      </w:pPr>
      <w:r>
        <w:rPr>
          <w:b/>
          <w:noProof/>
          <w:color w:val="0070C0"/>
          <w:sz w:val="26"/>
          <w:szCs w:val="26"/>
        </w:rPr>
        <w:t>Tips for Success</w:t>
      </w:r>
      <w:r w:rsidRPr="005765AE">
        <w:rPr>
          <w:b/>
          <w:noProof/>
          <w:color w:val="0070C0"/>
          <w:sz w:val="26"/>
          <w:szCs w:val="26"/>
        </w:rPr>
        <w:t>!</w:t>
      </w:r>
    </w:p>
    <w:p w14:paraId="62C67F8B" w14:textId="77777777" w:rsidR="00FF1AB7" w:rsidRDefault="00676346" w:rsidP="005765AE">
      <w:pPr>
        <w:pStyle w:val="ListParagraph"/>
        <w:numPr>
          <w:ilvl w:val="0"/>
          <w:numId w:val="5"/>
        </w:numPr>
        <w:autoSpaceDE w:val="0"/>
        <w:autoSpaceDN w:val="0"/>
        <w:adjustRightInd w:val="0"/>
        <w:spacing w:after="0" w:line="240" w:lineRule="auto"/>
        <w:rPr>
          <w:rFonts w:ascii="TT1BCt00" w:hAnsi="TT1BCt00" w:cs="TT1BCt00"/>
        </w:rPr>
      </w:pPr>
      <w:r>
        <w:rPr>
          <w:rFonts w:ascii="TT1BCt00" w:hAnsi="TT1BCt00" w:cs="TT1BCt00"/>
        </w:rPr>
        <w:t>E</w:t>
      </w:r>
      <w:r w:rsidR="00A12E50">
        <w:rPr>
          <w:rFonts w:ascii="TT1BCt00" w:hAnsi="TT1BCt00" w:cs="TT1BCt00"/>
        </w:rPr>
        <w:t xml:space="preserve">nsure the </w:t>
      </w:r>
      <w:r w:rsidR="00A12E50" w:rsidRPr="00651E87">
        <w:rPr>
          <w:rFonts w:ascii="TT1BCt00" w:hAnsi="TT1BCt00" w:cs="TT1BCt00"/>
          <w:b/>
          <w:i/>
        </w:rPr>
        <w:t>initial assessment</w:t>
      </w:r>
      <w:r w:rsidR="00A12E50">
        <w:rPr>
          <w:rFonts w:ascii="TT1BCt00" w:hAnsi="TT1BCt00" w:cs="TT1BCt00"/>
        </w:rPr>
        <w:t xml:space="preserve"> </w:t>
      </w:r>
      <w:r w:rsidR="00651E87">
        <w:rPr>
          <w:rFonts w:ascii="TT1BCt00" w:hAnsi="TT1BCt00" w:cs="TT1BCt00"/>
        </w:rPr>
        <w:t>is coded accurately!! If the resident</w:t>
      </w:r>
      <w:r w:rsidR="00E22C2C">
        <w:rPr>
          <w:rFonts w:ascii="TT1BCt00" w:hAnsi="TT1BCt00" w:cs="TT1BCt00"/>
        </w:rPr>
        <w:t xml:space="preserve"> was</w:t>
      </w:r>
      <w:r w:rsidR="00651E87">
        <w:rPr>
          <w:rFonts w:ascii="TT1BCt00" w:hAnsi="TT1BCt00" w:cs="TT1BCt00"/>
        </w:rPr>
        <w:t xml:space="preserve"> admitted </w:t>
      </w:r>
      <w:r>
        <w:rPr>
          <w:rFonts w:ascii="TT1BCt00" w:hAnsi="TT1BCt00" w:cs="TT1BCt00"/>
        </w:rPr>
        <w:t xml:space="preserve">with </w:t>
      </w:r>
      <w:r w:rsidR="00651E87">
        <w:rPr>
          <w:rFonts w:ascii="TT1BCt00" w:hAnsi="TT1BCt00" w:cs="TT1BCt00"/>
        </w:rPr>
        <w:t>or started an antipsychotic prior to the ARD of the initial assessment, m</w:t>
      </w:r>
      <w:r w:rsidR="00FF1AB7">
        <w:rPr>
          <w:rFonts w:ascii="TT1BCt00" w:hAnsi="TT1BCt00" w:cs="TT1BCt00"/>
        </w:rPr>
        <w:t xml:space="preserve">ake sure </w:t>
      </w:r>
      <w:r w:rsidR="007A6943">
        <w:rPr>
          <w:rFonts w:ascii="TT1BCt00" w:hAnsi="TT1BCt00" w:cs="TT1BCt00"/>
        </w:rPr>
        <w:t>it is</w:t>
      </w:r>
      <w:r w:rsidR="00FF1AB7">
        <w:rPr>
          <w:rFonts w:ascii="TT1BCt00" w:hAnsi="TT1BCt00" w:cs="TT1BCt00"/>
        </w:rPr>
        <w:t xml:space="preserve"> code</w:t>
      </w:r>
      <w:r w:rsidR="007A6943">
        <w:rPr>
          <w:rFonts w:ascii="TT1BCt00" w:hAnsi="TT1BCt00" w:cs="TT1BCt00"/>
        </w:rPr>
        <w:t>d</w:t>
      </w:r>
      <w:r w:rsidR="00FF1AB7">
        <w:rPr>
          <w:rFonts w:ascii="TT1BCt00" w:hAnsi="TT1BCt00" w:cs="TT1BCt00"/>
        </w:rPr>
        <w:t>!</w:t>
      </w:r>
    </w:p>
    <w:p w14:paraId="7417E56A" w14:textId="77777777" w:rsidR="009B1264" w:rsidRPr="00522A1D" w:rsidRDefault="009B1264" w:rsidP="004053F5">
      <w:pPr>
        <w:pStyle w:val="ListParagraph"/>
        <w:numPr>
          <w:ilvl w:val="1"/>
          <w:numId w:val="5"/>
        </w:numPr>
        <w:autoSpaceDE w:val="0"/>
        <w:autoSpaceDN w:val="0"/>
        <w:adjustRightInd w:val="0"/>
        <w:spacing w:after="0" w:line="240" w:lineRule="auto"/>
        <w:rPr>
          <w:rFonts w:ascii="TT1BCt00" w:hAnsi="TT1BCt00" w:cs="TT1BCt00"/>
        </w:rPr>
      </w:pPr>
      <w:r w:rsidRPr="00522A1D">
        <w:rPr>
          <w:rFonts w:ascii="TT1BCt00" w:hAnsi="TT1BCt00" w:cs="TT1BCt00"/>
        </w:rPr>
        <w:t xml:space="preserve">Remember, in some cases the </w:t>
      </w:r>
      <w:r w:rsidRPr="00522A1D">
        <w:rPr>
          <w:rFonts w:ascii="TT1BCt00" w:hAnsi="TT1BCt00" w:cs="TT1BCt00"/>
          <w:b/>
          <w:i/>
        </w:rPr>
        <w:t>initial assessment</w:t>
      </w:r>
      <w:r w:rsidRPr="00522A1D">
        <w:rPr>
          <w:rFonts w:ascii="TT1BCt00" w:hAnsi="TT1BCt00" w:cs="TT1BCt00"/>
        </w:rPr>
        <w:t xml:space="preserve"> may be a discharge return anticipated.  NACs often rush through discharge assessments, especially when not much information is known due to really short stays, but they need to make sure antipsychotics are coded if they were present in the observation period.</w:t>
      </w:r>
    </w:p>
    <w:p w14:paraId="53C8FF41" w14:textId="77777777" w:rsidR="009B1264" w:rsidRDefault="009B1264" w:rsidP="009B1264">
      <w:pPr>
        <w:pStyle w:val="ListParagraph"/>
        <w:numPr>
          <w:ilvl w:val="0"/>
          <w:numId w:val="5"/>
        </w:numPr>
        <w:autoSpaceDE w:val="0"/>
        <w:autoSpaceDN w:val="0"/>
        <w:adjustRightInd w:val="0"/>
        <w:spacing w:after="0" w:line="240" w:lineRule="auto"/>
        <w:rPr>
          <w:rFonts w:ascii="TT1BCt00" w:hAnsi="TT1BCt00" w:cs="TT1BCt00"/>
        </w:rPr>
      </w:pPr>
      <w:r w:rsidRPr="009B1264">
        <w:rPr>
          <w:rFonts w:ascii="TT1BCt00" w:hAnsi="TT1BCt00" w:cs="TT1BCt00"/>
        </w:rPr>
        <w:t>Educate your nurses! If residents exhibit new behaviors, discourage initiating antipsychotics before attempting to identify the root cause.</w:t>
      </w:r>
    </w:p>
    <w:p w14:paraId="60F5423E" w14:textId="77777777" w:rsidR="007D50B5" w:rsidRDefault="007D50B5" w:rsidP="007D50B5">
      <w:pPr>
        <w:pStyle w:val="ListParagraph"/>
        <w:numPr>
          <w:ilvl w:val="1"/>
          <w:numId w:val="5"/>
        </w:numPr>
        <w:autoSpaceDE w:val="0"/>
        <w:autoSpaceDN w:val="0"/>
        <w:adjustRightInd w:val="0"/>
        <w:spacing w:after="0" w:line="240" w:lineRule="auto"/>
        <w:rPr>
          <w:rFonts w:ascii="TT1BCt00" w:hAnsi="TT1BCt00" w:cs="TT1BCt00"/>
        </w:rPr>
      </w:pPr>
      <w:r w:rsidRPr="007D50B5">
        <w:rPr>
          <w:rFonts w:ascii="TT1BCt00" w:hAnsi="TT1BCt00" w:cs="TT1BCt00"/>
        </w:rPr>
        <w:t>Use the CAA resources in Appendix C</w:t>
      </w:r>
      <w:r w:rsidR="00B47491">
        <w:rPr>
          <w:rFonts w:ascii="TT1BCt00" w:hAnsi="TT1BCt00" w:cs="TT1BCt00"/>
        </w:rPr>
        <w:t xml:space="preserve"> of the RAI User’s Manual</w:t>
      </w:r>
      <w:r w:rsidRPr="007D50B5">
        <w:rPr>
          <w:rFonts w:ascii="TT1BCt00" w:hAnsi="TT1BCt00" w:cs="TT1BCt00"/>
        </w:rPr>
        <w:t xml:space="preserve"> to </w:t>
      </w:r>
      <w:r>
        <w:rPr>
          <w:rFonts w:ascii="TT1BCt00" w:hAnsi="TT1BCt00" w:cs="TT1BCt00"/>
        </w:rPr>
        <w:t xml:space="preserve">help </w:t>
      </w:r>
      <w:r w:rsidRPr="007D50B5">
        <w:rPr>
          <w:rFonts w:ascii="TT1BCt00" w:hAnsi="TT1BCt00" w:cs="TT1BCt00"/>
        </w:rPr>
        <w:t xml:space="preserve">find the root cause. </w:t>
      </w:r>
      <w:r>
        <w:rPr>
          <w:rFonts w:ascii="TT1BCt00" w:hAnsi="TT1BCt00" w:cs="TT1BCt00"/>
        </w:rPr>
        <w:t xml:space="preserve">Is the resident experiencing pain or </w:t>
      </w:r>
      <w:r w:rsidRPr="007D50B5">
        <w:rPr>
          <w:rFonts w:ascii="TT1BCt00" w:hAnsi="TT1BCt00" w:cs="TT1BCt00"/>
        </w:rPr>
        <w:t xml:space="preserve">getting an infection? </w:t>
      </w:r>
    </w:p>
    <w:p w14:paraId="3BFB385D" w14:textId="77777777" w:rsidR="007D50B5" w:rsidRPr="007D50B5" w:rsidRDefault="007D50B5" w:rsidP="007D50B5">
      <w:pPr>
        <w:pStyle w:val="ListParagraph"/>
        <w:numPr>
          <w:ilvl w:val="1"/>
          <w:numId w:val="5"/>
        </w:numPr>
        <w:autoSpaceDE w:val="0"/>
        <w:autoSpaceDN w:val="0"/>
        <w:adjustRightInd w:val="0"/>
        <w:spacing w:after="0" w:line="240" w:lineRule="auto"/>
        <w:rPr>
          <w:rFonts w:ascii="TT1BCt00" w:hAnsi="TT1BCt00" w:cs="TT1BCt00"/>
        </w:rPr>
      </w:pPr>
      <w:r>
        <w:rPr>
          <w:rFonts w:ascii="TT1BCt00" w:hAnsi="TT1BCt00" w:cs="TT1BCt00"/>
        </w:rPr>
        <w:t xml:space="preserve">Attempt </w:t>
      </w:r>
      <w:r w:rsidRPr="007D50B5">
        <w:rPr>
          <w:rFonts w:ascii="TT1BCt00" w:hAnsi="TT1BCt00" w:cs="TT1BCt00"/>
        </w:rPr>
        <w:t>non-pharm</w:t>
      </w:r>
      <w:r>
        <w:rPr>
          <w:rFonts w:ascii="TT1BCt00" w:hAnsi="TT1BCt00" w:cs="TT1BCt00"/>
        </w:rPr>
        <w:t>acological</w:t>
      </w:r>
      <w:r w:rsidRPr="007D50B5">
        <w:rPr>
          <w:rFonts w:ascii="TT1BCt00" w:hAnsi="TT1BCt00" w:cs="TT1BCt00"/>
        </w:rPr>
        <w:t xml:space="preserve"> interventions </w:t>
      </w:r>
      <w:r w:rsidR="006F4056">
        <w:rPr>
          <w:rFonts w:ascii="TT1BCt00" w:hAnsi="TT1BCt00" w:cs="TT1BCt00"/>
        </w:rPr>
        <w:t>first and evaluate effectiveness.</w:t>
      </w:r>
    </w:p>
    <w:p w14:paraId="2FAE1A95" w14:textId="77777777" w:rsidR="009B1264" w:rsidRDefault="00522A1D" w:rsidP="009B1264">
      <w:pPr>
        <w:pStyle w:val="ListParagraph"/>
        <w:numPr>
          <w:ilvl w:val="0"/>
          <w:numId w:val="5"/>
        </w:numPr>
        <w:autoSpaceDE w:val="0"/>
        <w:autoSpaceDN w:val="0"/>
        <w:adjustRightInd w:val="0"/>
        <w:spacing w:after="0" w:line="240" w:lineRule="auto"/>
        <w:rPr>
          <w:rFonts w:ascii="TT1BCt00" w:hAnsi="TT1BCt00" w:cs="TT1BCt00"/>
        </w:rPr>
      </w:pPr>
      <w:r>
        <w:rPr>
          <w:rFonts w:ascii="TT1BCt00" w:hAnsi="TT1BCt00" w:cs="TT1BCt00"/>
        </w:rPr>
        <w:t xml:space="preserve">Complete a medication reconciliation </w:t>
      </w:r>
      <w:r w:rsidR="00A605BC">
        <w:rPr>
          <w:rFonts w:ascii="TT1BCt00" w:hAnsi="TT1BCt00" w:cs="TT1BCt00"/>
        </w:rPr>
        <w:t xml:space="preserve">with residents/resident representatives </w:t>
      </w:r>
      <w:r>
        <w:rPr>
          <w:rFonts w:ascii="TT1BCt00" w:hAnsi="TT1BCt00" w:cs="TT1BCt00"/>
        </w:rPr>
        <w:t xml:space="preserve">upon admission. If residents have been taking antipsychotics for years, but they were inadvertently left off the transfer orders, contact the physician about getting them reinitiated prior to the </w:t>
      </w:r>
      <w:r w:rsidRPr="00522A1D">
        <w:rPr>
          <w:rFonts w:ascii="TT1BCt00" w:hAnsi="TT1BCt00" w:cs="TT1BCt00"/>
          <w:b/>
          <w:i/>
        </w:rPr>
        <w:t>initial assessment</w:t>
      </w:r>
      <w:r>
        <w:rPr>
          <w:rFonts w:ascii="TT1BCt00" w:hAnsi="TT1BCt00" w:cs="TT1BCt00"/>
          <w:b/>
          <w:i/>
        </w:rPr>
        <w:t>,</w:t>
      </w:r>
      <w:r>
        <w:rPr>
          <w:rFonts w:ascii="TT1BCt00" w:hAnsi="TT1BCt00" w:cs="TT1BCt00"/>
        </w:rPr>
        <w:t xml:space="preserve"> if appropriate.</w:t>
      </w:r>
    </w:p>
    <w:p w14:paraId="453E94F4" w14:textId="77777777" w:rsidR="00A1531D" w:rsidRDefault="00A1531D" w:rsidP="009B1264">
      <w:pPr>
        <w:pStyle w:val="ListParagraph"/>
        <w:numPr>
          <w:ilvl w:val="0"/>
          <w:numId w:val="5"/>
        </w:numPr>
        <w:autoSpaceDE w:val="0"/>
        <w:autoSpaceDN w:val="0"/>
        <w:adjustRightInd w:val="0"/>
        <w:spacing w:after="0" w:line="240" w:lineRule="auto"/>
        <w:rPr>
          <w:rFonts w:ascii="TT1BCt00" w:hAnsi="TT1BCt00" w:cs="TT1BCt00"/>
        </w:rPr>
      </w:pPr>
      <w:r>
        <w:rPr>
          <w:rFonts w:ascii="TT1BCt00" w:hAnsi="TT1BCt00" w:cs="TT1BCt00"/>
        </w:rPr>
        <w:t xml:space="preserve">Discuss with the DON and nursing supervisors the facility process related to direct care nurses notifying supervisors of a resident’s change in behavior to ensure support to direct care staff, assessment, and interventions prior to medication request. </w:t>
      </w:r>
    </w:p>
    <w:p w14:paraId="477604ED" w14:textId="51696547" w:rsidR="002C4CC7" w:rsidRPr="00355497" w:rsidRDefault="00A605BC" w:rsidP="00AB1A03">
      <w:pPr>
        <w:pStyle w:val="ListParagraph"/>
        <w:numPr>
          <w:ilvl w:val="0"/>
          <w:numId w:val="5"/>
        </w:numPr>
        <w:autoSpaceDE w:val="0"/>
        <w:autoSpaceDN w:val="0"/>
        <w:adjustRightInd w:val="0"/>
        <w:spacing w:after="0" w:line="240" w:lineRule="auto"/>
        <w:rPr>
          <w:rFonts w:ascii="TT1BCt00" w:hAnsi="TT1BCt00" w:cs="TT1BCt00"/>
        </w:rPr>
      </w:pPr>
      <w:r w:rsidRPr="00355497">
        <w:rPr>
          <w:rFonts w:ascii="TT1BCt00" w:hAnsi="TT1BCt00" w:cs="TT1BCt00"/>
        </w:rPr>
        <w:t>Discuss antipsychotic orders with the physician. Determine if the resident has an exclusionary diagnosis that needs</w:t>
      </w:r>
      <w:r w:rsidR="007A6943" w:rsidRPr="00355497">
        <w:rPr>
          <w:rFonts w:ascii="TT1BCt00" w:hAnsi="TT1BCt00" w:cs="TT1BCt00"/>
        </w:rPr>
        <w:t xml:space="preserve"> to be</w:t>
      </w:r>
      <w:r w:rsidRPr="00355497">
        <w:rPr>
          <w:rFonts w:ascii="TT1BCt00" w:hAnsi="TT1BCt00" w:cs="TT1BCt00"/>
        </w:rPr>
        <w:t xml:space="preserve"> added to his/her profile. </w:t>
      </w:r>
    </w:p>
    <w:p w14:paraId="7570890D" w14:textId="77777777" w:rsidR="0046379F" w:rsidRPr="0046379F" w:rsidRDefault="0046379F" w:rsidP="0046379F">
      <w:pPr>
        <w:rPr>
          <w:b/>
          <w:noProof/>
        </w:rPr>
      </w:pPr>
      <w:bookmarkStart w:id="0" w:name="_GoBack"/>
      <w:bookmarkEnd w:id="0"/>
    </w:p>
    <w:sectPr w:rsidR="0046379F" w:rsidRPr="0046379F" w:rsidSect="00C82B0D">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63403" w14:textId="77777777" w:rsidR="0072640E" w:rsidRDefault="0072640E" w:rsidP="00355497">
      <w:pPr>
        <w:spacing w:after="0" w:line="240" w:lineRule="auto"/>
      </w:pPr>
      <w:r>
        <w:separator/>
      </w:r>
    </w:p>
  </w:endnote>
  <w:endnote w:type="continuationSeparator" w:id="0">
    <w:p w14:paraId="1F1FFCB0" w14:textId="77777777" w:rsidR="0072640E" w:rsidRDefault="0072640E" w:rsidP="0035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T1BC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70F89" w14:textId="77777777" w:rsidR="0072640E" w:rsidRDefault="0072640E" w:rsidP="00355497">
      <w:pPr>
        <w:spacing w:after="0" w:line="240" w:lineRule="auto"/>
      </w:pPr>
      <w:r>
        <w:separator/>
      </w:r>
    </w:p>
  </w:footnote>
  <w:footnote w:type="continuationSeparator" w:id="0">
    <w:p w14:paraId="2AD31417" w14:textId="77777777" w:rsidR="0072640E" w:rsidRDefault="0072640E" w:rsidP="0035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32DF" w14:textId="77777777" w:rsidR="00355497" w:rsidRDefault="00355497" w:rsidP="00355497">
    <w:pPr>
      <w:pStyle w:val="NoSpacing"/>
      <w:rPr>
        <w:b/>
        <w:color w:val="0070C0"/>
        <w:sz w:val="24"/>
        <w:szCs w:val="24"/>
      </w:rPr>
    </w:pPr>
    <w:r w:rsidRPr="006C550E">
      <w:rPr>
        <w:b/>
        <w:noProof/>
        <w:color w:val="0070C0"/>
        <w:sz w:val="24"/>
        <w:szCs w:val="24"/>
      </w:rPr>
      <mc:AlternateContent>
        <mc:Choice Requires="wps">
          <w:drawing>
            <wp:anchor distT="0" distB="0" distL="114300" distR="114300" simplePos="0" relativeHeight="251659264" behindDoc="0" locked="0" layoutInCell="1" allowOverlap="1" wp14:anchorId="5B1F01ED" wp14:editId="4F99B7CA">
              <wp:simplePos x="0" y="0"/>
              <wp:positionH relativeFrom="margin">
                <wp:align>right</wp:align>
              </wp:positionH>
              <wp:positionV relativeFrom="paragraph">
                <wp:posOffset>0</wp:posOffset>
              </wp:positionV>
              <wp:extent cx="2258089" cy="56352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89" cy="563526"/>
                      </a:xfrm>
                      <a:prstGeom prst="rect">
                        <a:avLst/>
                      </a:prstGeom>
                      <a:noFill/>
                      <a:ln w="9525">
                        <a:noFill/>
                        <a:miter lim="800000"/>
                        <a:headEnd/>
                        <a:tailEnd/>
                      </a:ln>
                    </wps:spPr>
                    <wps:txbx>
                      <w:txbxContent>
                        <w:p w14:paraId="1144521E" w14:textId="77777777" w:rsidR="00355497" w:rsidRPr="00FF0909" w:rsidRDefault="00355497" w:rsidP="00355497">
                          <w:pPr>
                            <w:spacing w:after="0"/>
                            <w:jc w:val="right"/>
                            <w:rPr>
                              <w:b/>
                              <w:color w:val="0070C0"/>
                              <w:sz w:val="20"/>
                              <w:szCs w:val="20"/>
                            </w:rPr>
                          </w:pPr>
                          <w:r w:rsidRPr="00FF0909">
                            <w:rPr>
                              <w:b/>
                              <w:color w:val="0070C0"/>
                              <w:sz w:val="20"/>
                              <w:szCs w:val="20"/>
                            </w:rPr>
                            <w:t>Squared Business Solutions, LLC</w:t>
                          </w:r>
                        </w:p>
                        <w:p w14:paraId="050EFEED" w14:textId="77777777" w:rsidR="00355497" w:rsidRPr="00FF0909" w:rsidRDefault="00355497" w:rsidP="00355497">
                          <w:pPr>
                            <w:spacing w:after="0"/>
                            <w:jc w:val="right"/>
                            <w:rPr>
                              <w:b/>
                              <w:color w:val="0070C0"/>
                              <w:sz w:val="20"/>
                              <w:szCs w:val="20"/>
                            </w:rPr>
                          </w:pPr>
                          <w:r>
                            <w:rPr>
                              <w:b/>
                              <w:color w:val="0070C0"/>
                              <w:sz w:val="20"/>
                              <w:szCs w:val="20"/>
                            </w:rPr>
                            <w:t>info@squaredbusinesssolutions.com</w:t>
                          </w:r>
                        </w:p>
                        <w:p w14:paraId="2B567C27" w14:textId="77777777" w:rsidR="00355497" w:rsidRPr="00FF0909" w:rsidRDefault="00355497" w:rsidP="00355497">
                          <w:pPr>
                            <w:spacing w:after="0"/>
                            <w:jc w:val="right"/>
                            <w:rPr>
                              <w:b/>
                              <w:color w:val="0070C0"/>
                            </w:rPr>
                          </w:pPr>
                          <w:r>
                            <w:rPr>
                              <w:b/>
                              <w:color w:val="0070C0"/>
                              <w:sz w:val="20"/>
                              <w:szCs w:val="20"/>
                            </w:rPr>
                            <w:t>Phone: (</w:t>
                          </w:r>
                          <w:r w:rsidRPr="00FF0909">
                            <w:rPr>
                              <w:b/>
                              <w:color w:val="0070C0"/>
                              <w:sz w:val="20"/>
                              <w:szCs w:val="20"/>
                            </w:rPr>
                            <w:t>614</w:t>
                          </w:r>
                          <w:r>
                            <w:rPr>
                              <w:b/>
                              <w:color w:val="0070C0"/>
                              <w:sz w:val="20"/>
                              <w:szCs w:val="20"/>
                            </w:rPr>
                            <w:t xml:space="preserve">) </w:t>
                          </w:r>
                          <w:r w:rsidRPr="00FF0909">
                            <w:rPr>
                              <w:b/>
                              <w:color w:val="0070C0"/>
                              <w:sz w:val="20"/>
                              <w:szCs w:val="20"/>
                            </w:rPr>
                            <w:t>448</w:t>
                          </w:r>
                          <w:r>
                            <w:rPr>
                              <w:b/>
                              <w:color w:val="0070C0"/>
                              <w:sz w:val="20"/>
                              <w:szCs w:val="20"/>
                            </w:rPr>
                            <w:t>-</w:t>
                          </w:r>
                          <w:r w:rsidRPr="00FF0909">
                            <w:rPr>
                              <w:b/>
                              <w:color w:val="0070C0"/>
                              <w:sz w:val="20"/>
                              <w:szCs w:val="20"/>
                            </w:rPr>
                            <w:t>1822</w:t>
                          </w:r>
                        </w:p>
                        <w:p w14:paraId="2FE5A488" w14:textId="77777777" w:rsidR="00355497" w:rsidRDefault="00355497" w:rsidP="00355497">
                          <w:pPr>
                            <w:spacing w:after="0"/>
                          </w:pPr>
                        </w:p>
                        <w:p w14:paraId="17E5D05F" w14:textId="77777777" w:rsidR="00355497" w:rsidRDefault="00355497" w:rsidP="00355497">
                          <w:pPr>
                            <w:spacing w:after="0"/>
                          </w:pPr>
                        </w:p>
                        <w:p w14:paraId="6677939E" w14:textId="77777777" w:rsidR="00355497" w:rsidRDefault="00355497" w:rsidP="003554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F01ED" id="_x0000_t202" coordsize="21600,21600" o:spt="202" path="m,l,21600r21600,l21600,xe">
              <v:stroke joinstyle="miter"/>
              <v:path gradientshapeok="t" o:connecttype="rect"/>
            </v:shapetype>
            <v:shape id="Text Box 2" o:spid="_x0000_s1026" type="#_x0000_t202" style="position:absolute;margin-left:126.6pt;margin-top:0;width:177.8pt;height:4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" filled="f" stroked="f">
              <v:textbox>
                <w:txbxContent>
                  <w:p w14:paraId="1144521E" w14:textId="77777777" w:rsidR="00355497" w:rsidRPr="00FF0909" w:rsidRDefault="00355497" w:rsidP="00355497">
                    <w:pPr>
                      <w:spacing w:after="0"/>
                      <w:jc w:val="right"/>
                      <w:rPr>
                        <w:b/>
                        <w:color w:val="0070C0"/>
                        <w:sz w:val="20"/>
                        <w:szCs w:val="20"/>
                      </w:rPr>
                    </w:pPr>
                    <w:r w:rsidRPr="00FF0909">
                      <w:rPr>
                        <w:b/>
                        <w:color w:val="0070C0"/>
                        <w:sz w:val="20"/>
                        <w:szCs w:val="20"/>
                      </w:rPr>
                      <w:t>Squared Business Solutions, LLC</w:t>
                    </w:r>
                  </w:p>
                  <w:p w14:paraId="050EFEED" w14:textId="77777777" w:rsidR="00355497" w:rsidRPr="00FF0909" w:rsidRDefault="00355497" w:rsidP="00355497">
                    <w:pPr>
                      <w:spacing w:after="0"/>
                      <w:jc w:val="right"/>
                      <w:rPr>
                        <w:b/>
                        <w:color w:val="0070C0"/>
                        <w:sz w:val="20"/>
                        <w:szCs w:val="20"/>
                      </w:rPr>
                    </w:pPr>
                    <w:r>
                      <w:rPr>
                        <w:b/>
                        <w:color w:val="0070C0"/>
                        <w:sz w:val="20"/>
                        <w:szCs w:val="20"/>
                      </w:rPr>
                      <w:t>info@squaredbusinesssolutions.com</w:t>
                    </w:r>
                  </w:p>
                  <w:p w14:paraId="2B567C27" w14:textId="77777777" w:rsidR="00355497" w:rsidRPr="00FF0909" w:rsidRDefault="00355497" w:rsidP="00355497">
                    <w:pPr>
                      <w:spacing w:after="0"/>
                      <w:jc w:val="right"/>
                      <w:rPr>
                        <w:b/>
                        <w:color w:val="0070C0"/>
                      </w:rPr>
                    </w:pPr>
                    <w:r>
                      <w:rPr>
                        <w:b/>
                        <w:color w:val="0070C0"/>
                        <w:sz w:val="20"/>
                        <w:szCs w:val="20"/>
                      </w:rPr>
                      <w:t>Phone: (</w:t>
                    </w:r>
                    <w:r w:rsidRPr="00FF0909">
                      <w:rPr>
                        <w:b/>
                        <w:color w:val="0070C0"/>
                        <w:sz w:val="20"/>
                        <w:szCs w:val="20"/>
                      </w:rPr>
                      <w:t>614</w:t>
                    </w:r>
                    <w:r>
                      <w:rPr>
                        <w:b/>
                        <w:color w:val="0070C0"/>
                        <w:sz w:val="20"/>
                        <w:szCs w:val="20"/>
                      </w:rPr>
                      <w:t xml:space="preserve">) </w:t>
                    </w:r>
                    <w:r w:rsidRPr="00FF0909">
                      <w:rPr>
                        <w:b/>
                        <w:color w:val="0070C0"/>
                        <w:sz w:val="20"/>
                        <w:szCs w:val="20"/>
                      </w:rPr>
                      <w:t>448</w:t>
                    </w:r>
                    <w:r>
                      <w:rPr>
                        <w:b/>
                        <w:color w:val="0070C0"/>
                        <w:sz w:val="20"/>
                        <w:szCs w:val="20"/>
                      </w:rPr>
                      <w:t>-</w:t>
                    </w:r>
                    <w:r w:rsidRPr="00FF0909">
                      <w:rPr>
                        <w:b/>
                        <w:color w:val="0070C0"/>
                        <w:sz w:val="20"/>
                        <w:szCs w:val="20"/>
                      </w:rPr>
                      <w:t>1822</w:t>
                    </w:r>
                  </w:p>
                  <w:p w14:paraId="2FE5A488" w14:textId="77777777" w:rsidR="00355497" w:rsidRDefault="00355497" w:rsidP="00355497">
                    <w:pPr>
                      <w:spacing w:after="0"/>
                    </w:pPr>
                  </w:p>
                  <w:p w14:paraId="17E5D05F" w14:textId="77777777" w:rsidR="00355497" w:rsidRDefault="00355497" w:rsidP="00355497">
                    <w:pPr>
                      <w:spacing w:after="0"/>
                    </w:pPr>
                  </w:p>
                  <w:p w14:paraId="6677939E" w14:textId="77777777" w:rsidR="00355497" w:rsidRDefault="00355497" w:rsidP="00355497"/>
                </w:txbxContent>
              </v:textbox>
              <w10:wrap anchorx="margin"/>
            </v:shape>
          </w:pict>
        </mc:Fallback>
      </mc:AlternateContent>
    </w:r>
    <w:r>
      <w:rPr>
        <w:noProof/>
      </w:rPr>
      <w:drawing>
        <wp:inline distT="0" distB="0" distL="0" distR="0" wp14:anchorId="572CA04A" wp14:editId="660E23E7">
          <wp:extent cx="790575" cy="88682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027" cy="899667"/>
                  </a:xfrm>
                  <a:prstGeom prst="rect">
                    <a:avLst/>
                  </a:prstGeom>
                </pic:spPr>
              </pic:pic>
            </a:graphicData>
          </a:graphic>
        </wp:inline>
      </w:drawing>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p>
  <w:p w14:paraId="6C2178AA" w14:textId="77777777" w:rsidR="00355497" w:rsidRPr="00B232E5" w:rsidRDefault="00355497" w:rsidP="00355497">
    <w:pPr>
      <w:pStyle w:val="NoSpacing"/>
      <w:rPr>
        <w:rFonts w:ascii="Candara" w:hAnsi="Candara"/>
        <w:noProof/>
      </w:rPr>
    </w:pPr>
    <w:r w:rsidRPr="00B232E5">
      <w:rPr>
        <w:rFonts w:ascii="Candara" w:hAnsi="Candara"/>
        <w:b/>
        <w:color w:val="0070C0"/>
      </w:rPr>
      <w:t xml:space="preserve">             PURPOSE</w:t>
    </w:r>
    <w:r w:rsidRPr="00B232E5">
      <w:rPr>
        <w:rFonts w:ascii="Candara" w:hAnsi="Candara"/>
        <w:b/>
        <w:color w:val="00B050"/>
      </w:rPr>
      <w:t xml:space="preserve">. </w:t>
    </w:r>
    <w:r w:rsidRPr="00B232E5">
      <w:rPr>
        <w:rFonts w:ascii="Candara" w:hAnsi="Candara"/>
        <w:b/>
        <w:color w:val="54EB31"/>
      </w:rPr>
      <w:t>INSPIRED</w:t>
    </w:r>
    <w:r w:rsidRPr="00B232E5">
      <w:rPr>
        <w:rFonts w:ascii="Candara" w:hAnsi="Candara"/>
        <w:b/>
        <w:color w:val="10FC48"/>
      </w:rPr>
      <w:t>.</w:t>
    </w:r>
    <w:r w:rsidRPr="00B232E5">
      <w:rPr>
        <w:rFonts w:ascii="Candara" w:hAnsi="Candara"/>
        <w:b/>
        <w:color w:val="000000"/>
      </w:rPr>
      <w:t xml:space="preserve"> </w:t>
    </w:r>
    <w:r w:rsidRPr="00B232E5">
      <w:rPr>
        <w:rFonts w:ascii="Candara" w:hAnsi="Candara"/>
        <w:b/>
        <w:color w:val="0070C0"/>
      </w:rPr>
      <w:t>RESULTS.</w:t>
    </w:r>
    <w:r w:rsidRPr="00B232E5">
      <w:rPr>
        <w:rFonts w:ascii="Candara" w:hAnsi="Candara"/>
        <w:noProof/>
      </w:rPr>
      <w:t xml:space="preserve">              </w:t>
    </w:r>
  </w:p>
  <w:p w14:paraId="644FCB9E" w14:textId="77777777" w:rsidR="00355497" w:rsidRDefault="00355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EA3E" w14:textId="77777777" w:rsidR="00355497" w:rsidRDefault="0035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622"/>
    <w:multiLevelType w:val="hybridMultilevel"/>
    <w:tmpl w:val="903A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44B17"/>
    <w:multiLevelType w:val="hybridMultilevel"/>
    <w:tmpl w:val="2DCC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51895"/>
    <w:multiLevelType w:val="hybridMultilevel"/>
    <w:tmpl w:val="C93234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803D9"/>
    <w:multiLevelType w:val="hybridMultilevel"/>
    <w:tmpl w:val="74A2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305F8"/>
    <w:multiLevelType w:val="hybridMultilevel"/>
    <w:tmpl w:val="4F501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81C5B"/>
    <w:multiLevelType w:val="hybridMultilevel"/>
    <w:tmpl w:val="194A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F1A6D"/>
    <w:multiLevelType w:val="hybridMultilevel"/>
    <w:tmpl w:val="0D6A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44A3C"/>
    <w:multiLevelType w:val="hybridMultilevel"/>
    <w:tmpl w:val="57A4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88"/>
    <w:rsid w:val="00042F34"/>
    <w:rsid w:val="00076553"/>
    <w:rsid w:val="000E4964"/>
    <w:rsid w:val="00142A7E"/>
    <w:rsid w:val="001751E0"/>
    <w:rsid w:val="00180FA2"/>
    <w:rsid w:val="001D5FAB"/>
    <w:rsid w:val="0025105D"/>
    <w:rsid w:val="002666EF"/>
    <w:rsid w:val="002B2464"/>
    <w:rsid w:val="002C4CC7"/>
    <w:rsid w:val="00355497"/>
    <w:rsid w:val="0036599E"/>
    <w:rsid w:val="00371CE0"/>
    <w:rsid w:val="00375600"/>
    <w:rsid w:val="003E1088"/>
    <w:rsid w:val="003E4E99"/>
    <w:rsid w:val="004129CB"/>
    <w:rsid w:val="0046379F"/>
    <w:rsid w:val="004A57DF"/>
    <w:rsid w:val="004E0BF0"/>
    <w:rsid w:val="00522A1D"/>
    <w:rsid w:val="00563FB8"/>
    <w:rsid w:val="005765AE"/>
    <w:rsid w:val="0058581F"/>
    <w:rsid w:val="005947C1"/>
    <w:rsid w:val="005C0F83"/>
    <w:rsid w:val="005E29A7"/>
    <w:rsid w:val="00651E87"/>
    <w:rsid w:val="00665832"/>
    <w:rsid w:val="00673418"/>
    <w:rsid w:val="00676346"/>
    <w:rsid w:val="006B683B"/>
    <w:rsid w:val="006F4056"/>
    <w:rsid w:val="0072640E"/>
    <w:rsid w:val="007775C6"/>
    <w:rsid w:val="007A6943"/>
    <w:rsid w:val="007A760F"/>
    <w:rsid w:val="007C57F5"/>
    <w:rsid w:val="007D50B5"/>
    <w:rsid w:val="00822788"/>
    <w:rsid w:val="0086447A"/>
    <w:rsid w:val="008E14E6"/>
    <w:rsid w:val="00901CBC"/>
    <w:rsid w:val="00910B5B"/>
    <w:rsid w:val="009B1264"/>
    <w:rsid w:val="009E399A"/>
    <w:rsid w:val="00A12E50"/>
    <w:rsid w:val="00A14572"/>
    <w:rsid w:val="00A1531D"/>
    <w:rsid w:val="00A605BC"/>
    <w:rsid w:val="00A743BB"/>
    <w:rsid w:val="00AC4A6E"/>
    <w:rsid w:val="00B47491"/>
    <w:rsid w:val="00BC0CAC"/>
    <w:rsid w:val="00BC3443"/>
    <w:rsid w:val="00C16622"/>
    <w:rsid w:val="00C54217"/>
    <w:rsid w:val="00C82B0D"/>
    <w:rsid w:val="00C97F08"/>
    <w:rsid w:val="00DC3716"/>
    <w:rsid w:val="00E22C2C"/>
    <w:rsid w:val="00E24432"/>
    <w:rsid w:val="00E53EC9"/>
    <w:rsid w:val="00E57858"/>
    <w:rsid w:val="00E95528"/>
    <w:rsid w:val="00EE497D"/>
    <w:rsid w:val="00F4554D"/>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A66E"/>
  <w15:chartTrackingRefBased/>
  <w15:docId w15:val="{4FA1B5E5-634E-4341-B8AA-30ACCD70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E0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F0"/>
    <w:pPr>
      <w:ind w:left="720"/>
      <w:contextualSpacing/>
    </w:pPr>
  </w:style>
  <w:style w:type="character" w:customStyle="1" w:styleId="Heading2Char">
    <w:name w:val="Heading 2 Char"/>
    <w:basedOn w:val="DefaultParagraphFont"/>
    <w:link w:val="Heading2"/>
    <w:uiPriority w:val="9"/>
    <w:rsid w:val="004E0BF0"/>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9B1264"/>
    <w:pPr>
      <w:spacing w:after="0" w:line="240" w:lineRule="auto"/>
    </w:pPr>
  </w:style>
  <w:style w:type="paragraph" w:styleId="Header">
    <w:name w:val="header"/>
    <w:basedOn w:val="Normal"/>
    <w:link w:val="HeaderChar"/>
    <w:uiPriority w:val="99"/>
    <w:unhideWhenUsed/>
    <w:rsid w:val="0035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97"/>
  </w:style>
  <w:style w:type="paragraph" w:styleId="Footer">
    <w:name w:val="footer"/>
    <w:basedOn w:val="Normal"/>
    <w:link w:val="FooterChar"/>
    <w:uiPriority w:val="99"/>
    <w:unhideWhenUsed/>
    <w:rsid w:val="0035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97"/>
  </w:style>
  <w:style w:type="character" w:customStyle="1" w:styleId="NoSpacingChar">
    <w:name w:val="No Spacing Char"/>
    <w:basedOn w:val="DefaultParagraphFont"/>
    <w:link w:val="NoSpacing"/>
    <w:uiPriority w:val="1"/>
    <w:locked/>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Fleak</dc:creator>
  <cp:keywords/>
  <dc:description/>
  <cp:lastModifiedBy>Brady Dalrymple</cp:lastModifiedBy>
  <cp:revision>3</cp:revision>
  <cp:lastPrinted>2019-03-01T21:28:00Z</cp:lastPrinted>
  <dcterms:created xsi:type="dcterms:W3CDTF">2017-07-17T13:55:00Z</dcterms:created>
  <dcterms:modified xsi:type="dcterms:W3CDTF">2019-03-01T21:28:00Z</dcterms:modified>
</cp:coreProperties>
</file>