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B931" w14:textId="77777777" w:rsidR="00D30B3D" w:rsidRDefault="00D30B3D" w:rsidP="004E0BF0">
      <w:pPr>
        <w:pStyle w:val="Heading2"/>
        <w:rPr>
          <w:rFonts w:asciiTheme="minorHAnsi" w:eastAsiaTheme="minorHAnsi" w:hAnsiTheme="minorHAnsi" w:cstheme="minorBidi"/>
          <w:b/>
          <w:color w:val="0070C0"/>
          <w:sz w:val="32"/>
          <w:szCs w:val="32"/>
        </w:rPr>
      </w:pPr>
      <w:r w:rsidRPr="00D30B3D"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>Percent of Residents Who Received an Antipsychotic Medication (Long-Stay</w:t>
      </w:r>
      <w:r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>)</w:t>
      </w:r>
    </w:p>
    <w:p w14:paraId="1879879C" w14:textId="77777777" w:rsidR="00D30B3D" w:rsidRDefault="00D30B3D" w:rsidP="004E0BF0">
      <w:pPr>
        <w:pStyle w:val="Heading2"/>
        <w:rPr>
          <w:rFonts w:asciiTheme="minorHAnsi" w:eastAsiaTheme="minorHAnsi" w:hAnsiTheme="minorHAnsi" w:cstheme="minorBidi"/>
          <w:b/>
          <w:color w:val="0070C0"/>
          <w:sz w:val="32"/>
          <w:szCs w:val="32"/>
        </w:rPr>
      </w:pPr>
    </w:p>
    <w:p w14:paraId="09543A6D" w14:textId="77777777" w:rsidR="007C57F5" w:rsidRDefault="00D30B3D" w:rsidP="004E0BF0">
      <w:pPr>
        <w:pStyle w:val="Heading2"/>
        <w:rPr>
          <w:b/>
          <w:noProof/>
          <w:color w:val="0070C0"/>
        </w:rPr>
      </w:pPr>
      <w:r w:rsidRPr="00D30B3D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>This measure reports the percentage of long-stay residents who are receiving antipsychotic drugs in the target period.</w:t>
      </w:r>
    </w:p>
    <w:p w14:paraId="7F521766" w14:textId="77777777" w:rsidR="00DC3716" w:rsidRPr="00DC3716" w:rsidRDefault="00DC3716" w:rsidP="00DC3716"/>
    <w:p w14:paraId="0B589FEA" w14:textId="77777777" w:rsidR="004E0BF0" w:rsidRPr="00E24432" w:rsidRDefault="005C0F83" w:rsidP="004E0BF0">
      <w:pPr>
        <w:pStyle w:val="Heading2"/>
        <w:rPr>
          <w:b/>
          <w:noProof/>
          <w:color w:val="0070C0"/>
        </w:rPr>
      </w:pPr>
      <w:r w:rsidRPr="00E24432">
        <w:rPr>
          <w:b/>
          <w:noProof/>
          <w:color w:val="0070C0"/>
        </w:rPr>
        <w:t>Key Points!</w:t>
      </w:r>
    </w:p>
    <w:p w14:paraId="61FB9139" w14:textId="77777777" w:rsidR="004E0BF0" w:rsidRPr="00DC3716" w:rsidRDefault="007C57F5" w:rsidP="004E0BF0">
      <w:pPr>
        <w:pStyle w:val="ListParagraph"/>
        <w:numPr>
          <w:ilvl w:val="0"/>
          <w:numId w:val="3"/>
        </w:numPr>
        <w:rPr>
          <w:noProof/>
        </w:rPr>
      </w:pPr>
      <w:r w:rsidRPr="008E14E6">
        <w:rPr>
          <w:noProof/>
        </w:rPr>
        <w:t xml:space="preserve">The </w:t>
      </w:r>
      <w:r w:rsidR="00FC04D8">
        <w:rPr>
          <w:noProof/>
        </w:rPr>
        <w:t>Long-</w:t>
      </w:r>
      <w:r w:rsidR="00D30B3D">
        <w:rPr>
          <w:noProof/>
        </w:rPr>
        <w:t>Stay</w:t>
      </w:r>
      <w:r w:rsidRPr="008E14E6">
        <w:rPr>
          <w:noProof/>
        </w:rPr>
        <w:t xml:space="preserve"> </w:t>
      </w:r>
      <w:r w:rsidR="0058581F">
        <w:rPr>
          <w:noProof/>
        </w:rPr>
        <w:t>A</w:t>
      </w:r>
      <w:r w:rsidRPr="008E14E6">
        <w:rPr>
          <w:noProof/>
        </w:rPr>
        <w:t xml:space="preserve">ntipsychotic measure is triggered somewhat differently than </w:t>
      </w:r>
      <w:r w:rsidR="0058581F">
        <w:rPr>
          <w:noProof/>
        </w:rPr>
        <w:t xml:space="preserve">the </w:t>
      </w:r>
      <w:r w:rsidR="00D30B3D">
        <w:rPr>
          <w:noProof/>
        </w:rPr>
        <w:t>Short</w:t>
      </w:r>
      <w:r w:rsidR="00FC04D8">
        <w:rPr>
          <w:noProof/>
        </w:rPr>
        <w:t>-</w:t>
      </w:r>
      <w:r w:rsidR="0058581F">
        <w:rPr>
          <w:noProof/>
        </w:rPr>
        <w:t>S</w:t>
      </w:r>
      <w:r w:rsidRPr="008E14E6">
        <w:rPr>
          <w:noProof/>
        </w:rPr>
        <w:t>tay</w:t>
      </w:r>
      <w:r w:rsidR="002666EF">
        <w:rPr>
          <w:noProof/>
        </w:rPr>
        <w:t xml:space="preserve"> </w:t>
      </w:r>
      <w:r w:rsidR="0058581F" w:rsidRPr="00DC3716">
        <w:rPr>
          <w:noProof/>
        </w:rPr>
        <w:t>A</w:t>
      </w:r>
      <w:r w:rsidR="002666EF" w:rsidRPr="00DC3716">
        <w:rPr>
          <w:noProof/>
        </w:rPr>
        <w:t>ntipsy</w:t>
      </w:r>
      <w:r w:rsidRPr="00DC3716">
        <w:rPr>
          <w:noProof/>
        </w:rPr>
        <w:t xml:space="preserve">chotic measure. </w:t>
      </w:r>
    </w:p>
    <w:p w14:paraId="0AFF20E9" w14:textId="77777777" w:rsidR="008773DD" w:rsidRPr="008773DD" w:rsidRDefault="00D30B3D" w:rsidP="008773DD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For the Long-Stay measure</w:t>
      </w:r>
      <w:r w:rsidR="00FC04D8">
        <w:rPr>
          <w:noProof/>
        </w:rPr>
        <w:t>,</w:t>
      </w:r>
      <w:r>
        <w:rPr>
          <w:noProof/>
        </w:rPr>
        <w:t xml:space="preserve"> </w:t>
      </w:r>
      <w:r w:rsidR="008773DD">
        <w:rPr>
          <w:noProof/>
        </w:rPr>
        <w:t>o</w:t>
      </w:r>
      <w:r w:rsidR="008773DD" w:rsidRPr="008773DD">
        <w:rPr>
          <w:noProof/>
        </w:rPr>
        <w:t xml:space="preserve">nly the Target Assessment is used. The </w:t>
      </w:r>
      <w:r w:rsidR="008773DD" w:rsidRPr="008773DD">
        <w:rPr>
          <w:b/>
          <w:i/>
          <w:noProof/>
        </w:rPr>
        <w:t>Target Assessment</w:t>
      </w:r>
      <w:r w:rsidR="008773DD" w:rsidRPr="008773DD">
        <w:rPr>
          <w:noProof/>
        </w:rPr>
        <w:t xml:space="preserve"> is the most recent assessment in the target period (i.e. a calendar quarter).</w:t>
      </w:r>
    </w:p>
    <w:p w14:paraId="789E3F04" w14:textId="77777777" w:rsidR="00DC3716" w:rsidRPr="008773DD" w:rsidRDefault="00DC3716" w:rsidP="008773DD">
      <w:pPr>
        <w:ind w:left="360"/>
        <w:rPr>
          <w:noProof/>
        </w:rPr>
      </w:pPr>
    </w:p>
    <w:p w14:paraId="69E47B61" w14:textId="77777777" w:rsidR="005C0F83" w:rsidRPr="00E24432" w:rsidRDefault="002B2464" w:rsidP="007C57F5">
      <w:pPr>
        <w:rPr>
          <w:noProof/>
          <w:color w:val="0070C0"/>
        </w:rPr>
      </w:pPr>
      <w:r>
        <w:rPr>
          <w:b/>
          <w:noProof/>
          <w:color w:val="0070C0"/>
        </w:rPr>
        <w:t>What MDS Item</w:t>
      </w:r>
      <w:r w:rsidR="005C0F83" w:rsidRPr="00E24432">
        <w:rPr>
          <w:b/>
          <w:noProof/>
          <w:color w:val="0070C0"/>
        </w:rPr>
        <w:t xml:space="preserve"> Trigger</w:t>
      </w:r>
      <w:r>
        <w:rPr>
          <w:b/>
          <w:noProof/>
          <w:color w:val="0070C0"/>
        </w:rPr>
        <w:t>s</w:t>
      </w:r>
      <w:r w:rsidR="005C0F83" w:rsidRPr="00E24432">
        <w:rPr>
          <w:b/>
          <w:noProof/>
          <w:color w:val="0070C0"/>
        </w:rPr>
        <w:t xml:space="preserve"> the </w:t>
      </w:r>
      <w:r w:rsidR="008773DD">
        <w:rPr>
          <w:b/>
          <w:noProof/>
          <w:color w:val="0070C0"/>
          <w:u w:val="single"/>
        </w:rPr>
        <w:t>Long-</w:t>
      </w:r>
      <w:r w:rsidR="00A14572" w:rsidRPr="00E24432">
        <w:rPr>
          <w:b/>
          <w:noProof/>
          <w:color w:val="0070C0"/>
          <w:u w:val="single"/>
        </w:rPr>
        <w:t>Stay</w:t>
      </w:r>
      <w:r w:rsidR="00A14572" w:rsidRPr="00E24432">
        <w:rPr>
          <w:b/>
          <w:noProof/>
          <w:color w:val="0070C0"/>
        </w:rPr>
        <w:t xml:space="preserve"> Antipsychotic Measure</w:t>
      </w:r>
      <w:r w:rsidR="005C0F83" w:rsidRPr="00E24432">
        <w:rPr>
          <w:b/>
          <w:noProof/>
          <w:color w:val="0070C0"/>
        </w:rPr>
        <w:t>?</w:t>
      </w:r>
    </w:p>
    <w:p w14:paraId="7D5E2D0C" w14:textId="77777777" w:rsidR="00BC0CAC" w:rsidRDefault="008773DD" w:rsidP="008773DD">
      <w:pPr>
        <w:pStyle w:val="ListParagraph"/>
        <w:numPr>
          <w:ilvl w:val="0"/>
          <w:numId w:val="7"/>
        </w:numPr>
        <w:rPr>
          <w:noProof/>
        </w:rPr>
      </w:pPr>
      <w:r w:rsidRPr="008773DD">
        <w:rPr>
          <w:noProof/>
        </w:rPr>
        <w:t xml:space="preserve">Long-stay residents </w:t>
      </w:r>
      <w:r w:rsidR="0088139C">
        <w:rPr>
          <w:noProof/>
        </w:rPr>
        <w:t>will trigger this QM</w:t>
      </w:r>
      <w:r w:rsidR="00FC04D8">
        <w:rPr>
          <w:noProof/>
        </w:rPr>
        <w:t xml:space="preserve"> when their </w:t>
      </w:r>
      <w:r w:rsidRPr="008773DD">
        <w:rPr>
          <w:b/>
          <w:i/>
          <w:noProof/>
        </w:rPr>
        <w:t>target assessment</w:t>
      </w:r>
      <w:r w:rsidRPr="008773DD">
        <w:rPr>
          <w:noProof/>
        </w:rPr>
        <w:t xml:space="preserve"> </w:t>
      </w:r>
      <w:r w:rsidR="00FC04D8">
        <w:rPr>
          <w:noProof/>
        </w:rPr>
        <w:t xml:space="preserve">includes </w:t>
      </w:r>
      <w:r w:rsidR="00FC04D8">
        <w:rPr>
          <w:rFonts w:cstheme="minorHAnsi"/>
          <w:noProof/>
        </w:rPr>
        <w:t>1-7 days</w:t>
      </w:r>
      <w:r w:rsidR="00FC04D8">
        <w:rPr>
          <w:noProof/>
        </w:rPr>
        <w:t xml:space="preserve"> of antipsychotics</w:t>
      </w:r>
      <w:r w:rsidRPr="008773DD">
        <w:rPr>
          <w:noProof/>
        </w:rPr>
        <w:t xml:space="preserve">:  </w:t>
      </w:r>
    </w:p>
    <w:p w14:paraId="20F32C62" w14:textId="77777777" w:rsidR="008773DD" w:rsidRDefault="008773DD" w:rsidP="008773DD">
      <w:pPr>
        <w:pStyle w:val="ListParagraph"/>
        <w:numPr>
          <w:ilvl w:val="1"/>
          <w:numId w:val="7"/>
        </w:numPr>
        <w:rPr>
          <w:noProof/>
        </w:rPr>
      </w:pPr>
      <w:r>
        <w:rPr>
          <w:noProof/>
        </w:rPr>
        <w:t xml:space="preserve">N0410A = [1, 2, 3, 4, 5, 6, 7] </w:t>
      </w:r>
    </w:p>
    <w:p w14:paraId="2BFA6B5E" w14:textId="77777777" w:rsidR="002C4CC7" w:rsidRDefault="00C16622" w:rsidP="008773DD">
      <w:pPr>
        <w:rPr>
          <w:noProof/>
        </w:rPr>
      </w:pPr>
      <w:r>
        <w:rPr>
          <w:noProof/>
        </w:rPr>
        <w:t xml:space="preserve"> </w:t>
      </w:r>
      <w:r w:rsidR="008773DD">
        <w:rPr>
          <w:noProof/>
        </w:rPr>
        <w:drawing>
          <wp:inline distT="0" distB="0" distL="0" distR="0" wp14:anchorId="7492CFD9" wp14:editId="3F3CA142">
            <wp:extent cx="594360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14:paraId="40F5BEBA" w14:textId="77777777" w:rsidR="006B683B" w:rsidRPr="00E24432" w:rsidRDefault="00816C6B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t>This measure has</w:t>
      </w:r>
      <w:r w:rsidR="00E24432" w:rsidRPr="00E24432">
        <w:rPr>
          <w:b/>
          <w:noProof/>
          <w:color w:val="0070C0"/>
          <w:sz w:val="26"/>
          <w:szCs w:val="26"/>
        </w:rPr>
        <w:t xml:space="preserve"> some EXCLUSIONS!!</w:t>
      </w:r>
    </w:p>
    <w:p w14:paraId="2EA2CDA6" w14:textId="77777777" w:rsidR="00E24432" w:rsidRDefault="00E24432" w:rsidP="005C0F83">
      <w:pPr>
        <w:rPr>
          <w:noProof/>
        </w:rPr>
      </w:pPr>
      <w:r>
        <w:rPr>
          <w:noProof/>
        </w:rPr>
        <w:t xml:space="preserve">Even if a </w:t>
      </w:r>
      <w:r w:rsidR="008773DD">
        <w:rPr>
          <w:noProof/>
        </w:rPr>
        <w:t>lon</w:t>
      </w:r>
      <w:r w:rsidR="00816C6B">
        <w:rPr>
          <w:noProof/>
        </w:rPr>
        <w:t>g</w:t>
      </w:r>
      <w:r w:rsidR="008773DD">
        <w:rPr>
          <w:noProof/>
        </w:rPr>
        <w:t xml:space="preserve">-stay </w:t>
      </w:r>
      <w:r>
        <w:rPr>
          <w:noProof/>
        </w:rPr>
        <w:t xml:space="preserve">resident </w:t>
      </w:r>
      <w:r w:rsidR="008773DD">
        <w:rPr>
          <w:noProof/>
        </w:rPr>
        <w:t>received</w:t>
      </w:r>
      <w:r>
        <w:rPr>
          <w:noProof/>
        </w:rPr>
        <w:t xml:space="preserve"> antipsychotic medications, they will not trigger the measure if a</w:t>
      </w:r>
      <w:r w:rsidRPr="00E24432">
        <w:rPr>
          <w:noProof/>
        </w:rPr>
        <w:t>ny of the following related conditions are present</w:t>
      </w:r>
      <w:r w:rsidR="0088139C">
        <w:rPr>
          <w:noProof/>
        </w:rPr>
        <w:t xml:space="preserve"> on the MDS</w:t>
      </w:r>
      <w:r w:rsidR="00816C6B">
        <w:rPr>
          <w:noProof/>
        </w:rPr>
        <w:t>:</w:t>
      </w:r>
      <w:r w:rsidRPr="00E24432">
        <w:rPr>
          <w:noProof/>
        </w:rPr>
        <w:t xml:space="preserve"> </w:t>
      </w:r>
    </w:p>
    <w:p w14:paraId="36B8183F" w14:textId="77777777" w:rsidR="001D5FAB" w:rsidRDefault="00E24432" w:rsidP="00E24432">
      <w:pPr>
        <w:pStyle w:val="ListParagraph"/>
        <w:numPr>
          <w:ilvl w:val="0"/>
          <w:numId w:val="8"/>
        </w:numPr>
        <w:rPr>
          <w:noProof/>
        </w:rPr>
      </w:pPr>
      <w:r w:rsidRPr="00E24432">
        <w:rPr>
          <w:noProof/>
        </w:rPr>
        <w:t xml:space="preserve">Schizophrenia (I6000 = [1]). </w:t>
      </w:r>
    </w:p>
    <w:p w14:paraId="4F86F28A" w14:textId="77777777" w:rsidR="001D5FAB" w:rsidRDefault="00E24432" w:rsidP="00E24432">
      <w:pPr>
        <w:pStyle w:val="ListParagraph"/>
        <w:numPr>
          <w:ilvl w:val="0"/>
          <w:numId w:val="8"/>
        </w:numPr>
        <w:rPr>
          <w:noProof/>
        </w:rPr>
      </w:pPr>
      <w:r w:rsidRPr="00E24432">
        <w:rPr>
          <w:noProof/>
        </w:rPr>
        <w:t xml:space="preserve">Tourette’s syndrome (I5350 = [1]). </w:t>
      </w:r>
    </w:p>
    <w:p w14:paraId="0713872E" w14:textId="148AD0D2" w:rsidR="00E24432" w:rsidRDefault="00E24432" w:rsidP="00E24432">
      <w:pPr>
        <w:pStyle w:val="ListParagraph"/>
        <w:numPr>
          <w:ilvl w:val="0"/>
          <w:numId w:val="8"/>
        </w:numPr>
        <w:rPr>
          <w:noProof/>
        </w:rPr>
      </w:pPr>
      <w:r w:rsidRPr="00E24432">
        <w:rPr>
          <w:noProof/>
        </w:rPr>
        <w:t>Huntington’s disease (I5250 = [1]).</w:t>
      </w:r>
    </w:p>
    <w:p w14:paraId="47390CC3" w14:textId="77777777" w:rsidR="0012448C" w:rsidRDefault="0012448C" w:rsidP="0012448C">
      <w:pPr>
        <w:ind w:firstLine="720"/>
        <w:sectPr w:rsidR="0012448C" w:rsidSect="008773DD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35AA88" w14:textId="77777777" w:rsidR="00E24432" w:rsidRDefault="00AC4A6E" w:rsidP="005C0F83">
      <w:pPr>
        <w:rPr>
          <w:b/>
          <w:noProof/>
          <w:color w:val="0070C0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4032A56" wp14:editId="587BD20C">
            <wp:extent cx="6500495" cy="323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7559" cy="325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BED70" w14:textId="77777777" w:rsidR="00AC4A6E" w:rsidRDefault="00AC4A6E" w:rsidP="005C0F83">
      <w:pPr>
        <w:rPr>
          <w:b/>
          <w:noProof/>
          <w:color w:val="0070C0"/>
          <w:sz w:val="26"/>
          <w:szCs w:val="26"/>
        </w:rPr>
      </w:pPr>
    </w:p>
    <w:p w14:paraId="6C30A6D8" w14:textId="77777777" w:rsidR="005765AE" w:rsidRPr="002C4CC7" w:rsidRDefault="005765AE" w:rsidP="005C0F83">
      <w:pPr>
        <w:rPr>
          <w:noProof/>
        </w:rPr>
      </w:pPr>
      <w:r>
        <w:rPr>
          <w:b/>
          <w:noProof/>
          <w:color w:val="0070C0"/>
          <w:sz w:val="26"/>
          <w:szCs w:val="26"/>
        </w:rPr>
        <w:t>Tips for Success</w:t>
      </w:r>
      <w:r w:rsidRPr="005765AE">
        <w:rPr>
          <w:b/>
          <w:noProof/>
          <w:color w:val="0070C0"/>
          <w:sz w:val="26"/>
          <w:szCs w:val="26"/>
        </w:rPr>
        <w:t>!</w:t>
      </w:r>
    </w:p>
    <w:p w14:paraId="217D9F69" w14:textId="77777777" w:rsidR="009B1264" w:rsidRDefault="009B1264" w:rsidP="009B12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 w:rsidRPr="009B1264">
        <w:rPr>
          <w:rFonts w:ascii="TT1BCt00" w:hAnsi="TT1BCt00" w:cs="TT1BCt00"/>
        </w:rPr>
        <w:t>Educate your nurses! If residents exhibit new behaviors, discourage initiating antipsychotics before attempting to identify the root cause.</w:t>
      </w:r>
    </w:p>
    <w:p w14:paraId="6B594B32" w14:textId="77777777" w:rsidR="007D50B5" w:rsidRDefault="007D50B5" w:rsidP="007D50B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 w:rsidRPr="007D50B5">
        <w:rPr>
          <w:rFonts w:ascii="TT1BCt00" w:hAnsi="TT1BCt00" w:cs="TT1BCt00"/>
        </w:rPr>
        <w:t>Use the CAA resources in Appendix C</w:t>
      </w:r>
      <w:r w:rsidR="00B47491">
        <w:rPr>
          <w:rFonts w:ascii="TT1BCt00" w:hAnsi="TT1BCt00" w:cs="TT1BCt00"/>
        </w:rPr>
        <w:t xml:space="preserve"> of the RAI User’s Manual</w:t>
      </w:r>
      <w:r w:rsidRPr="007D50B5">
        <w:rPr>
          <w:rFonts w:ascii="TT1BCt00" w:hAnsi="TT1BCt00" w:cs="TT1BCt00"/>
        </w:rPr>
        <w:t xml:space="preserve"> to </w:t>
      </w:r>
      <w:r>
        <w:rPr>
          <w:rFonts w:ascii="TT1BCt00" w:hAnsi="TT1BCt00" w:cs="TT1BCt00"/>
        </w:rPr>
        <w:t xml:space="preserve">help </w:t>
      </w:r>
      <w:r w:rsidRPr="007D50B5">
        <w:rPr>
          <w:rFonts w:ascii="TT1BCt00" w:hAnsi="TT1BCt00" w:cs="TT1BCt00"/>
        </w:rPr>
        <w:t xml:space="preserve">find the root cause. </w:t>
      </w:r>
      <w:r>
        <w:rPr>
          <w:rFonts w:ascii="TT1BCt00" w:hAnsi="TT1BCt00" w:cs="TT1BCt00"/>
        </w:rPr>
        <w:t xml:space="preserve">Is the resident experiencing pain or </w:t>
      </w:r>
      <w:r w:rsidRPr="007D50B5">
        <w:rPr>
          <w:rFonts w:ascii="TT1BCt00" w:hAnsi="TT1BCt00" w:cs="TT1BCt00"/>
        </w:rPr>
        <w:t xml:space="preserve">getting an infection? </w:t>
      </w:r>
    </w:p>
    <w:p w14:paraId="5BA6A503" w14:textId="77777777" w:rsidR="007D50B5" w:rsidRDefault="007D50B5" w:rsidP="007D50B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 xml:space="preserve">Attempt </w:t>
      </w:r>
      <w:r w:rsidRPr="007D50B5">
        <w:rPr>
          <w:rFonts w:ascii="TT1BCt00" w:hAnsi="TT1BCt00" w:cs="TT1BCt00"/>
        </w:rPr>
        <w:t>non-pharm</w:t>
      </w:r>
      <w:r>
        <w:rPr>
          <w:rFonts w:ascii="TT1BCt00" w:hAnsi="TT1BCt00" w:cs="TT1BCt00"/>
        </w:rPr>
        <w:t>acological</w:t>
      </w:r>
      <w:r w:rsidRPr="007D50B5">
        <w:rPr>
          <w:rFonts w:ascii="TT1BCt00" w:hAnsi="TT1BCt00" w:cs="TT1BCt00"/>
        </w:rPr>
        <w:t xml:space="preserve"> interventions </w:t>
      </w:r>
      <w:r w:rsidR="006F4056">
        <w:rPr>
          <w:rFonts w:ascii="TT1BCt00" w:hAnsi="TT1BCt00" w:cs="TT1BCt00"/>
        </w:rPr>
        <w:t>first and evaluate effectiveness.</w:t>
      </w:r>
    </w:p>
    <w:p w14:paraId="23155B01" w14:textId="77777777" w:rsidR="003F2214" w:rsidRPr="007D50B5" w:rsidRDefault="003F2214" w:rsidP="003F22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 w:rsidRPr="003F2214">
        <w:rPr>
          <w:rFonts w:ascii="TT1BCt00" w:hAnsi="TT1BCt00" w:cs="TT1BCt00"/>
        </w:rPr>
        <w:t>Discuss with the DON and nursing supervisors the facility process related to direct care nurses notifying supervisors of a resident’s change in behavior to ensu</w:t>
      </w:r>
      <w:r>
        <w:rPr>
          <w:rFonts w:ascii="TT1BCt00" w:hAnsi="TT1BCt00" w:cs="TT1BCt00"/>
        </w:rPr>
        <w:t>re support to direct care staff, assessment,</w:t>
      </w:r>
      <w:r w:rsidRPr="003F2214">
        <w:rPr>
          <w:rFonts w:ascii="TT1BCt00" w:hAnsi="TT1BCt00" w:cs="TT1BCt00"/>
        </w:rPr>
        <w:t xml:space="preserve"> and interventions prior to medication request</w:t>
      </w:r>
      <w:r>
        <w:rPr>
          <w:rFonts w:ascii="TT1BCt00" w:hAnsi="TT1BCt00" w:cs="TT1BCt00"/>
        </w:rPr>
        <w:t>.</w:t>
      </w:r>
    </w:p>
    <w:p w14:paraId="0550F2F5" w14:textId="77777777" w:rsidR="00A605BC" w:rsidRDefault="00A605BC" w:rsidP="009B12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>Discuss antipsychotic orders with the physician. Determine if the resident has an exclusionary diagnosis that needs</w:t>
      </w:r>
      <w:r w:rsidR="007A6943">
        <w:rPr>
          <w:rFonts w:ascii="TT1BCt00" w:hAnsi="TT1BCt00" w:cs="TT1BCt00"/>
        </w:rPr>
        <w:t xml:space="preserve"> to be</w:t>
      </w:r>
      <w:r>
        <w:rPr>
          <w:rFonts w:ascii="TT1BCt00" w:hAnsi="TT1BCt00" w:cs="TT1BCt00"/>
        </w:rPr>
        <w:t xml:space="preserve"> added to his/her profile. </w:t>
      </w:r>
    </w:p>
    <w:p w14:paraId="0D856052" w14:textId="77777777" w:rsidR="00B10869" w:rsidRDefault="00B10869" w:rsidP="009B12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>Coordinate and discuss recommendations for Gradual Dose Reductions (GDR) with your pharmacist.  Ensure pharmacy recommendations are promptly communicated to the physician.</w:t>
      </w:r>
    </w:p>
    <w:p w14:paraId="50CCEFEC" w14:textId="77777777" w:rsidR="003359D8" w:rsidRDefault="003359D8" w:rsidP="009B12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 xml:space="preserve">Identify residents on your Resident Level QM report who are triggering. If their antipsychotic has been discontinued since their last MDS, consider completing a new MDS (a new </w:t>
      </w:r>
      <w:r w:rsidRPr="003359D8">
        <w:rPr>
          <w:rFonts w:ascii="TT1BCt00" w:hAnsi="TT1BCt00" w:cs="TT1BCt00"/>
          <w:b/>
          <w:i/>
        </w:rPr>
        <w:t>Target Assessment</w:t>
      </w:r>
      <w:r>
        <w:rPr>
          <w:rFonts w:ascii="TT1BCt00" w:hAnsi="TT1BCt00" w:cs="TT1BCt00"/>
        </w:rPr>
        <w:t>, where N0410A will equal zero).</w:t>
      </w:r>
    </w:p>
    <w:p w14:paraId="611D0B2C" w14:textId="77777777" w:rsidR="003359D8" w:rsidRDefault="003359D8" w:rsidP="003F2214">
      <w:pPr>
        <w:pStyle w:val="ListParagraph"/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32427A0A" w14:textId="77777777" w:rsidR="009B1264" w:rsidRDefault="009B1264" w:rsidP="009B1264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3B50B06B" w14:textId="1C8171E5" w:rsidR="00673418" w:rsidRDefault="0012448C" w:rsidP="0012448C">
      <w:pPr>
        <w:tabs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ab/>
      </w:r>
      <w:bookmarkStart w:id="0" w:name="_GoBack"/>
      <w:bookmarkEnd w:id="0"/>
    </w:p>
    <w:p w14:paraId="218CCA18" w14:textId="77777777" w:rsidR="002C4CC7" w:rsidRDefault="002C4CC7" w:rsidP="002C4CC7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3131D0AA" w14:textId="77777777" w:rsidR="007775C6" w:rsidRDefault="007775C6" w:rsidP="002C4CC7">
      <w:pPr>
        <w:ind w:firstLine="720"/>
        <w:rPr>
          <w:rFonts w:cstheme="minorHAnsi"/>
        </w:rPr>
      </w:pPr>
    </w:p>
    <w:p w14:paraId="5F1ECA58" w14:textId="77777777" w:rsidR="007775C6" w:rsidRDefault="007775C6" w:rsidP="007775C6">
      <w:pPr>
        <w:rPr>
          <w:rFonts w:ascii="TT1BCt00" w:hAnsi="TT1BCt00" w:cs="TT1BCt00"/>
        </w:rPr>
      </w:pPr>
    </w:p>
    <w:p w14:paraId="3B4581D6" w14:textId="77777777" w:rsidR="0046379F" w:rsidRPr="0046379F" w:rsidRDefault="0046379F" w:rsidP="0046379F">
      <w:pPr>
        <w:rPr>
          <w:b/>
          <w:noProof/>
        </w:rPr>
      </w:pPr>
    </w:p>
    <w:sectPr w:rsidR="0046379F" w:rsidRPr="0046379F" w:rsidSect="008773DD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18BFB" w14:textId="77777777" w:rsidR="00BB4A9D" w:rsidRDefault="00BB4A9D" w:rsidP="0012448C">
      <w:pPr>
        <w:spacing w:after="0" w:line="240" w:lineRule="auto"/>
      </w:pPr>
      <w:r>
        <w:separator/>
      </w:r>
    </w:p>
  </w:endnote>
  <w:endnote w:type="continuationSeparator" w:id="0">
    <w:p w14:paraId="1800034E" w14:textId="77777777" w:rsidR="00BB4A9D" w:rsidRDefault="00BB4A9D" w:rsidP="0012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T1B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2474" w14:textId="77777777" w:rsidR="00BB4A9D" w:rsidRDefault="00BB4A9D" w:rsidP="0012448C">
      <w:pPr>
        <w:spacing w:after="0" w:line="240" w:lineRule="auto"/>
      </w:pPr>
      <w:r>
        <w:separator/>
      </w:r>
    </w:p>
  </w:footnote>
  <w:footnote w:type="continuationSeparator" w:id="0">
    <w:p w14:paraId="06F5B0DC" w14:textId="77777777" w:rsidR="00BB4A9D" w:rsidRDefault="00BB4A9D" w:rsidP="0012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437E" w14:textId="77777777" w:rsidR="0012448C" w:rsidRDefault="0012448C" w:rsidP="0012448C">
    <w:pPr>
      <w:pStyle w:val="NoSpacing"/>
      <w:rPr>
        <w:b/>
        <w:color w:val="0070C0"/>
        <w:sz w:val="24"/>
        <w:szCs w:val="24"/>
      </w:rPr>
    </w:pPr>
    <w:r w:rsidRPr="006C550E">
      <w:rPr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62E67" wp14:editId="341F03F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58089" cy="56352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89" cy="5635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220EB" w14:textId="77777777" w:rsidR="0012448C" w:rsidRPr="00FF0909" w:rsidRDefault="0012448C" w:rsidP="0012448C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Squared Business Solutions, LLC</w:t>
                          </w:r>
                        </w:p>
                        <w:p w14:paraId="4755B781" w14:textId="77777777" w:rsidR="0012448C" w:rsidRPr="00FF0909" w:rsidRDefault="0012448C" w:rsidP="0012448C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info@squaredbusinesssolutions.com</w:t>
                          </w:r>
                        </w:p>
                        <w:p w14:paraId="3E6DAB6D" w14:textId="77777777" w:rsidR="0012448C" w:rsidRPr="00FF0909" w:rsidRDefault="0012448C" w:rsidP="0012448C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Phone: (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614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448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-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1822</w:t>
                          </w:r>
                        </w:p>
                        <w:p w14:paraId="10564D17" w14:textId="77777777" w:rsidR="0012448C" w:rsidRDefault="0012448C" w:rsidP="0012448C">
                          <w:pPr>
                            <w:spacing w:after="0"/>
                          </w:pPr>
                        </w:p>
                        <w:p w14:paraId="59D832B0" w14:textId="77777777" w:rsidR="0012448C" w:rsidRDefault="0012448C" w:rsidP="0012448C">
                          <w:pPr>
                            <w:spacing w:after="0"/>
                          </w:pPr>
                        </w:p>
                        <w:p w14:paraId="561D60C7" w14:textId="77777777" w:rsidR="0012448C" w:rsidRDefault="0012448C" w:rsidP="001244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62E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6pt;margin-top:0;width:177.8pt;height: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" filled="f" stroked="f">
              <v:textbox>
                <w:txbxContent>
                  <w:p w14:paraId="5B2220EB" w14:textId="77777777" w:rsidR="0012448C" w:rsidRPr="00FF0909" w:rsidRDefault="0012448C" w:rsidP="0012448C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Squared Business Solutions, LLC</w:t>
                    </w:r>
                  </w:p>
                  <w:p w14:paraId="4755B781" w14:textId="77777777" w:rsidR="0012448C" w:rsidRPr="00FF0909" w:rsidRDefault="0012448C" w:rsidP="0012448C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info@squaredbusinesssolutions.com</w:t>
                    </w:r>
                  </w:p>
                  <w:p w14:paraId="3E6DAB6D" w14:textId="77777777" w:rsidR="0012448C" w:rsidRPr="00FF0909" w:rsidRDefault="0012448C" w:rsidP="0012448C">
                    <w:pPr>
                      <w:spacing w:after="0"/>
                      <w:jc w:val="right"/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Phone: (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614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) 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448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1822</w:t>
                    </w:r>
                  </w:p>
                  <w:p w14:paraId="10564D17" w14:textId="77777777" w:rsidR="0012448C" w:rsidRDefault="0012448C" w:rsidP="0012448C">
                    <w:pPr>
                      <w:spacing w:after="0"/>
                    </w:pPr>
                  </w:p>
                  <w:p w14:paraId="59D832B0" w14:textId="77777777" w:rsidR="0012448C" w:rsidRDefault="0012448C" w:rsidP="0012448C">
                    <w:pPr>
                      <w:spacing w:after="0"/>
                    </w:pPr>
                  </w:p>
                  <w:p w14:paraId="561D60C7" w14:textId="77777777" w:rsidR="0012448C" w:rsidRDefault="0012448C" w:rsidP="0012448C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4E87081" wp14:editId="0430C0CF">
          <wp:extent cx="790575" cy="88682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27" cy="89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</w:p>
  <w:p w14:paraId="07CC1E61" w14:textId="77777777" w:rsidR="0012448C" w:rsidRPr="00B232E5" w:rsidRDefault="0012448C" w:rsidP="0012448C">
    <w:pPr>
      <w:pStyle w:val="NoSpacing"/>
      <w:rPr>
        <w:rFonts w:ascii="Candara" w:hAnsi="Candara"/>
        <w:noProof/>
      </w:rPr>
    </w:pPr>
    <w:r w:rsidRPr="00B232E5">
      <w:rPr>
        <w:rFonts w:ascii="Candara" w:hAnsi="Candara"/>
        <w:b/>
        <w:color w:val="0070C0"/>
      </w:rPr>
      <w:t xml:space="preserve">             PURPOSE</w:t>
    </w:r>
    <w:r w:rsidRPr="00B232E5">
      <w:rPr>
        <w:rFonts w:ascii="Candara" w:hAnsi="Candara"/>
        <w:b/>
        <w:color w:val="00B050"/>
      </w:rPr>
      <w:t xml:space="preserve">. </w:t>
    </w:r>
    <w:r w:rsidRPr="00B232E5">
      <w:rPr>
        <w:rFonts w:ascii="Candara" w:hAnsi="Candara"/>
        <w:b/>
        <w:color w:val="54EB31"/>
      </w:rPr>
      <w:t>INSPIRED</w:t>
    </w:r>
    <w:r w:rsidRPr="00B232E5">
      <w:rPr>
        <w:rFonts w:ascii="Candara" w:hAnsi="Candara"/>
        <w:b/>
        <w:color w:val="10FC48"/>
      </w:rPr>
      <w:t>.</w:t>
    </w:r>
    <w:r w:rsidRPr="00B232E5">
      <w:rPr>
        <w:rFonts w:ascii="Candara" w:hAnsi="Candara"/>
        <w:b/>
        <w:color w:val="000000"/>
      </w:rPr>
      <w:t xml:space="preserve"> </w:t>
    </w:r>
    <w:r w:rsidRPr="00B232E5">
      <w:rPr>
        <w:rFonts w:ascii="Candara" w:hAnsi="Candara"/>
        <w:b/>
        <w:color w:val="0070C0"/>
      </w:rPr>
      <w:t>RESULTS.</w:t>
    </w:r>
    <w:r w:rsidRPr="00B232E5">
      <w:rPr>
        <w:rFonts w:ascii="Candara" w:hAnsi="Candara"/>
        <w:noProof/>
      </w:rPr>
      <w:t xml:space="preserve">              </w:t>
    </w:r>
  </w:p>
  <w:p w14:paraId="6A4276C6" w14:textId="77777777" w:rsidR="0012448C" w:rsidRDefault="00124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D37D5" w14:textId="77777777" w:rsidR="0012448C" w:rsidRDefault="00124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622"/>
    <w:multiLevelType w:val="hybridMultilevel"/>
    <w:tmpl w:val="903A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B17"/>
    <w:multiLevelType w:val="hybridMultilevel"/>
    <w:tmpl w:val="2DCC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51895"/>
    <w:multiLevelType w:val="hybridMultilevel"/>
    <w:tmpl w:val="C9323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03D9"/>
    <w:multiLevelType w:val="hybridMultilevel"/>
    <w:tmpl w:val="74A2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305F8"/>
    <w:multiLevelType w:val="hybridMultilevel"/>
    <w:tmpl w:val="4F5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81C5B"/>
    <w:multiLevelType w:val="hybridMultilevel"/>
    <w:tmpl w:val="194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F1A6D"/>
    <w:multiLevelType w:val="hybridMultilevel"/>
    <w:tmpl w:val="0D6A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44A3C"/>
    <w:multiLevelType w:val="hybridMultilevel"/>
    <w:tmpl w:val="57A4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8"/>
    <w:rsid w:val="00042F34"/>
    <w:rsid w:val="00076553"/>
    <w:rsid w:val="000E4964"/>
    <w:rsid w:val="0012448C"/>
    <w:rsid w:val="00142A7E"/>
    <w:rsid w:val="001751E0"/>
    <w:rsid w:val="00180FA2"/>
    <w:rsid w:val="001D5FAB"/>
    <w:rsid w:val="001E65C7"/>
    <w:rsid w:val="002220C6"/>
    <w:rsid w:val="0025105D"/>
    <w:rsid w:val="002666EF"/>
    <w:rsid w:val="002B2464"/>
    <w:rsid w:val="002C4CC7"/>
    <w:rsid w:val="003359D8"/>
    <w:rsid w:val="0036599E"/>
    <w:rsid w:val="00371CE0"/>
    <w:rsid w:val="00375600"/>
    <w:rsid w:val="003E1088"/>
    <w:rsid w:val="003E4E99"/>
    <w:rsid w:val="003F2214"/>
    <w:rsid w:val="004129CB"/>
    <w:rsid w:val="0046379F"/>
    <w:rsid w:val="004A57DF"/>
    <w:rsid w:val="004E0BF0"/>
    <w:rsid w:val="00522A1D"/>
    <w:rsid w:val="00563FB8"/>
    <w:rsid w:val="005765AE"/>
    <w:rsid w:val="0058581F"/>
    <w:rsid w:val="005947C1"/>
    <w:rsid w:val="005C0F83"/>
    <w:rsid w:val="005E29A7"/>
    <w:rsid w:val="00651E87"/>
    <w:rsid w:val="00665832"/>
    <w:rsid w:val="00673418"/>
    <w:rsid w:val="00676346"/>
    <w:rsid w:val="006B683B"/>
    <w:rsid w:val="006F4056"/>
    <w:rsid w:val="007775C6"/>
    <w:rsid w:val="007A6943"/>
    <w:rsid w:val="007A760F"/>
    <w:rsid w:val="007C57F5"/>
    <w:rsid w:val="007D50B5"/>
    <w:rsid w:val="00816C6B"/>
    <w:rsid w:val="00822788"/>
    <w:rsid w:val="0082564B"/>
    <w:rsid w:val="0086447A"/>
    <w:rsid w:val="008773DD"/>
    <w:rsid w:val="0088139C"/>
    <w:rsid w:val="008E14E6"/>
    <w:rsid w:val="00901CBC"/>
    <w:rsid w:val="00910B5B"/>
    <w:rsid w:val="009B1264"/>
    <w:rsid w:val="009E399A"/>
    <w:rsid w:val="00A12E50"/>
    <w:rsid w:val="00A14572"/>
    <w:rsid w:val="00A605BC"/>
    <w:rsid w:val="00A743BB"/>
    <w:rsid w:val="00AC4A6E"/>
    <w:rsid w:val="00B10869"/>
    <w:rsid w:val="00B47491"/>
    <w:rsid w:val="00BB4A9D"/>
    <w:rsid w:val="00BC0CAC"/>
    <w:rsid w:val="00BC3443"/>
    <w:rsid w:val="00C16622"/>
    <w:rsid w:val="00C54217"/>
    <w:rsid w:val="00C82B0D"/>
    <w:rsid w:val="00C97F08"/>
    <w:rsid w:val="00D23CB8"/>
    <w:rsid w:val="00D30B3D"/>
    <w:rsid w:val="00DC3716"/>
    <w:rsid w:val="00E22C2C"/>
    <w:rsid w:val="00E24432"/>
    <w:rsid w:val="00E53EC9"/>
    <w:rsid w:val="00E57858"/>
    <w:rsid w:val="00E95528"/>
    <w:rsid w:val="00EE497D"/>
    <w:rsid w:val="00F4554D"/>
    <w:rsid w:val="00FC04D8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BD13"/>
  <w15:chartTrackingRefBased/>
  <w15:docId w15:val="{4FA1B5E5-634E-4341-B8AA-30ACCD7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E0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9B12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48C"/>
  </w:style>
  <w:style w:type="paragraph" w:styleId="Footer">
    <w:name w:val="footer"/>
    <w:basedOn w:val="Normal"/>
    <w:link w:val="FooterChar"/>
    <w:uiPriority w:val="99"/>
    <w:unhideWhenUsed/>
    <w:rsid w:val="00124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48C"/>
  </w:style>
  <w:style w:type="character" w:customStyle="1" w:styleId="NoSpacingChar">
    <w:name w:val="No Spacing Char"/>
    <w:basedOn w:val="DefaultParagraphFont"/>
    <w:link w:val="NoSpacing"/>
    <w:uiPriority w:val="1"/>
    <w:locked/>
    <w:rsid w:val="0012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Fleak</dc:creator>
  <cp:keywords/>
  <dc:description/>
  <cp:lastModifiedBy>Brady Dalrymple</cp:lastModifiedBy>
  <cp:revision>3</cp:revision>
  <cp:lastPrinted>2019-03-01T21:30:00Z</cp:lastPrinted>
  <dcterms:created xsi:type="dcterms:W3CDTF">2017-07-24T13:35:00Z</dcterms:created>
  <dcterms:modified xsi:type="dcterms:W3CDTF">2019-03-01T21:30:00Z</dcterms:modified>
</cp:coreProperties>
</file>