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0A49A" w14:textId="77777777" w:rsidR="007C327C" w:rsidRDefault="00B352FA" w:rsidP="007C327C">
      <w:pPr>
        <w:pStyle w:val="Heading2"/>
        <w:spacing w:before="0"/>
        <w:rPr>
          <w:rFonts w:asciiTheme="minorHAnsi" w:eastAsiaTheme="minorHAnsi" w:hAnsiTheme="minorHAnsi" w:cstheme="minorBidi"/>
          <w:b/>
          <w:color w:val="0070C0"/>
          <w:sz w:val="32"/>
          <w:szCs w:val="32"/>
        </w:rPr>
      </w:pPr>
      <w:r w:rsidRPr="00B352FA">
        <w:rPr>
          <w:rFonts w:asciiTheme="minorHAnsi" w:eastAsiaTheme="minorHAnsi" w:hAnsiTheme="minorHAnsi" w:cstheme="minorBidi"/>
          <w:b/>
          <w:color w:val="0070C0"/>
          <w:sz w:val="32"/>
          <w:szCs w:val="32"/>
        </w:rPr>
        <w:t xml:space="preserve">Percent of Residents </w:t>
      </w:r>
      <w:r w:rsidR="0037360C" w:rsidRPr="00B352FA">
        <w:rPr>
          <w:rFonts w:asciiTheme="minorHAnsi" w:eastAsiaTheme="minorHAnsi" w:hAnsiTheme="minorHAnsi" w:cstheme="minorBidi"/>
          <w:b/>
          <w:color w:val="0070C0"/>
          <w:sz w:val="32"/>
          <w:szCs w:val="32"/>
        </w:rPr>
        <w:t>with</w:t>
      </w:r>
      <w:r w:rsidRPr="00B352FA">
        <w:rPr>
          <w:rFonts w:asciiTheme="minorHAnsi" w:eastAsiaTheme="minorHAnsi" w:hAnsiTheme="minorHAnsi" w:cstheme="minorBidi"/>
          <w:b/>
          <w:color w:val="0070C0"/>
          <w:sz w:val="32"/>
          <w:szCs w:val="32"/>
        </w:rPr>
        <w:t xml:space="preserve"> Pressure Ulcers That Are New or Worsened (Short Stay</w:t>
      </w:r>
      <w:r>
        <w:rPr>
          <w:rFonts w:asciiTheme="minorHAnsi" w:eastAsiaTheme="minorHAnsi" w:hAnsiTheme="minorHAnsi" w:cstheme="minorBidi"/>
          <w:b/>
          <w:color w:val="0070C0"/>
          <w:sz w:val="32"/>
          <w:szCs w:val="32"/>
        </w:rPr>
        <w:t>)</w:t>
      </w:r>
    </w:p>
    <w:p w14:paraId="518770B3" w14:textId="77777777" w:rsidR="00737886" w:rsidRDefault="00737886" w:rsidP="00B352FA">
      <w:pPr>
        <w:pStyle w:val="Heading2"/>
        <w:rPr>
          <w:rFonts w:asciiTheme="minorHAnsi" w:eastAsiaTheme="minorHAnsi" w:hAnsiTheme="minorHAnsi" w:cstheme="minorBidi"/>
          <w:color w:val="auto"/>
          <w:sz w:val="22"/>
          <w:szCs w:val="22"/>
        </w:rPr>
      </w:pPr>
    </w:p>
    <w:p w14:paraId="53FB76AE" w14:textId="77777777" w:rsidR="00B352FA" w:rsidRPr="00B352FA" w:rsidRDefault="00B352FA" w:rsidP="00B352FA">
      <w:pPr>
        <w:pStyle w:val="Heading2"/>
        <w:rPr>
          <w:rFonts w:asciiTheme="minorHAnsi" w:eastAsiaTheme="minorHAnsi" w:hAnsiTheme="minorHAnsi" w:cstheme="minorBidi"/>
          <w:noProof/>
          <w:color w:val="auto"/>
          <w:sz w:val="22"/>
          <w:szCs w:val="22"/>
        </w:rPr>
      </w:pPr>
      <w:r w:rsidRPr="00B352FA">
        <w:rPr>
          <w:rFonts w:asciiTheme="minorHAnsi" w:eastAsiaTheme="minorHAnsi" w:hAnsiTheme="minorHAnsi" w:cstheme="minorBidi"/>
          <w:noProof/>
          <w:color w:val="auto"/>
          <w:sz w:val="22"/>
          <w:szCs w:val="22"/>
        </w:rPr>
        <w:t>This measure captures the percentage of short</w:t>
      </w:r>
      <w:r w:rsidR="001175A4">
        <w:rPr>
          <w:rFonts w:asciiTheme="minorHAnsi" w:eastAsiaTheme="minorHAnsi" w:hAnsiTheme="minorHAnsi" w:cstheme="minorBidi"/>
          <w:noProof/>
          <w:color w:val="auto"/>
          <w:sz w:val="22"/>
          <w:szCs w:val="22"/>
        </w:rPr>
        <w:t>-</w:t>
      </w:r>
      <w:r w:rsidRPr="00B352FA">
        <w:rPr>
          <w:rFonts w:asciiTheme="minorHAnsi" w:eastAsiaTheme="minorHAnsi" w:hAnsiTheme="minorHAnsi" w:cstheme="minorBidi"/>
          <w:noProof/>
          <w:color w:val="auto"/>
          <w:sz w:val="22"/>
          <w:szCs w:val="22"/>
        </w:rPr>
        <w:t xml:space="preserve">stay residents with new or worsening Stage II-IV pressure ulcers. </w:t>
      </w:r>
    </w:p>
    <w:p w14:paraId="7104C5BA" w14:textId="77777777" w:rsidR="00737886" w:rsidRDefault="00737886" w:rsidP="004E0BF0">
      <w:pPr>
        <w:pStyle w:val="Heading2"/>
        <w:rPr>
          <w:b/>
          <w:noProof/>
          <w:color w:val="0070C0"/>
        </w:rPr>
      </w:pPr>
    </w:p>
    <w:p w14:paraId="5F226C93" w14:textId="77777777" w:rsidR="004E0BF0" w:rsidRDefault="005C0F83" w:rsidP="004E0BF0">
      <w:pPr>
        <w:pStyle w:val="Heading2"/>
        <w:rPr>
          <w:b/>
          <w:noProof/>
          <w:color w:val="0070C0"/>
        </w:rPr>
      </w:pPr>
      <w:r w:rsidRPr="00E24432">
        <w:rPr>
          <w:b/>
          <w:noProof/>
          <w:color w:val="0070C0"/>
        </w:rPr>
        <w:t>Key Points!</w:t>
      </w:r>
    </w:p>
    <w:p w14:paraId="46AC34EB" w14:textId="77777777" w:rsidR="001175A4" w:rsidRPr="001175A4" w:rsidRDefault="001175A4" w:rsidP="001175A4">
      <w:pPr>
        <w:pStyle w:val="ListParagraph"/>
        <w:numPr>
          <w:ilvl w:val="0"/>
          <w:numId w:val="3"/>
        </w:numPr>
        <w:rPr>
          <w:noProof/>
        </w:rPr>
      </w:pPr>
      <w:r>
        <w:rPr>
          <w:noProof/>
        </w:rPr>
        <w:t>The short-stay and long-stay pressure ulcer measures differ, significantly, in how they are triggered.</w:t>
      </w:r>
    </w:p>
    <w:p w14:paraId="5776FC54" w14:textId="77777777" w:rsidR="00B352FA" w:rsidRDefault="00B352FA" w:rsidP="008773DD">
      <w:pPr>
        <w:pStyle w:val="ListParagraph"/>
        <w:numPr>
          <w:ilvl w:val="0"/>
          <w:numId w:val="3"/>
        </w:numPr>
        <w:rPr>
          <w:noProof/>
        </w:rPr>
      </w:pPr>
      <w:r>
        <w:rPr>
          <w:noProof/>
        </w:rPr>
        <w:t>This</w:t>
      </w:r>
      <w:r w:rsidR="00C91337">
        <w:rPr>
          <w:noProof/>
        </w:rPr>
        <w:t xml:space="preserve"> measure uses a look-back scan, m</w:t>
      </w:r>
      <w:r>
        <w:rPr>
          <w:noProof/>
        </w:rPr>
        <w:t xml:space="preserve">eaning </w:t>
      </w:r>
      <w:r w:rsidRPr="00B352FA">
        <w:rPr>
          <w:b/>
          <w:i/>
          <w:noProof/>
        </w:rPr>
        <w:t xml:space="preserve">ALL </w:t>
      </w:r>
      <w:r>
        <w:rPr>
          <w:b/>
          <w:i/>
          <w:noProof/>
        </w:rPr>
        <w:t xml:space="preserve">qualifying </w:t>
      </w:r>
      <w:r w:rsidRPr="00B352FA">
        <w:rPr>
          <w:b/>
          <w:i/>
          <w:noProof/>
        </w:rPr>
        <w:t>assessments</w:t>
      </w:r>
      <w:r>
        <w:rPr>
          <w:noProof/>
        </w:rPr>
        <w:t xml:space="preserve"> within the episode are scanned for triggering MDS items.</w:t>
      </w:r>
    </w:p>
    <w:p w14:paraId="0ABAFE02" w14:textId="77777777" w:rsidR="00B352FA" w:rsidRDefault="00DC2B83" w:rsidP="00B352FA">
      <w:pPr>
        <w:pStyle w:val="ListParagraph"/>
        <w:numPr>
          <w:ilvl w:val="1"/>
          <w:numId w:val="3"/>
        </w:numPr>
        <w:rPr>
          <w:noProof/>
        </w:rPr>
      </w:pPr>
      <w:r>
        <w:rPr>
          <w:noProof/>
        </w:rPr>
        <w:t xml:space="preserve">Qualifying Assessments include: </w:t>
      </w:r>
      <w:r w:rsidR="00B352FA">
        <w:rPr>
          <w:noProof/>
        </w:rPr>
        <w:t>Ad</w:t>
      </w:r>
      <w:r>
        <w:rPr>
          <w:noProof/>
        </w:rPr>
        <w:t>mission, Quarterly, Annual, Significant Change, Significant Correction</w:t>
      </w:r>
      <w:r w:rsidR="00B352FA">
        <w:rPr>
          <w:noProof/>
        </w:rPr>
        <w:t>,</w:t>
      </w:r>
      <w:r>
        <w:rPr>
          <w:noProof/>
        </w:rPr>
        <w:t xml:space="preserve"> PPS 5-day, 14-day, 30-day, 60-day, 90-day, DRA, DRNA.</w:t>
      </w:r>
      <w:r w:rsidR="00B352FA">
        <w:rPr>
          <w:noProof/>
        </w:rPr>
        <w:t xml:space="preserve"> </w:t>
      </w:r>
    </w:p>
    <w:p w14:paraId="42AF3DE3" w14:textId="77777777" w:rsidR="00B1745A" w:rsidRPr="008773DD" w:rsidRDefault="00B1745A" w:rsidP="00B1745A">
      <w:pPr>
        <w:rPr>
          <w:noProof/>
        </w:rPr>
      </w:pPr>
    </w:p>
    <w:p w14:paraId="57E5F8EB" w14:textId="77777777" w:rsidR="005C0F83" w:rsidRPr="00E24432" w:rsidRDefault="002B2464" w:rsidP="007C57F5">
      <w:pPr>
        <w:rPr>
          <w:noProof/>
          <w:color w:val="0070C0"/>
        </w:rPr>
      </w:pPr>
      <w:r>
        <w:rPr>
          <w:b/>
          <w:noProof/>
          <w:color w:val="0070C0"/>
        </w:rPr>
        <w:t>What MDS Item</w:t>
      </w:r>
      <w:r w:rsidR="00B352FA">
        <w:rPr>
          <w:b/>
          <w:noProof/>
          <w:color w:val="0070C0"/>
        </w:rPr>
        <w:t>s</w:t>
      </w:r>
      <w:r w:rsidR="005C0F83" w:rsidRPr="00E24432">
        <w:rPr>
          <w:b/>
          <w:noProof/>
          <w:color w:val="0070C0"/>
        </w:rPr>
        <w:t xml:space="preserve"> Trigger the </w:t>
      </w:r>
      <w:r w:rsidR="00B352FA">
        <w:rPr>
          <w:b/>
          <w:noProof/>
          <w:color w:val="0070C0"/>
          <w:u w:val="single"/>
        </w:rPr>
        <w:t>Short-Stay</w:t>
      </w:r>
      <w:r w:rsidR="00A14572" w:rsidRPr="00E24432">
        <w:rPr>
          <w:b/>
          <w:noProof/>
          <w:color w:val="0070C0"/>
        </w:rPr>
        <w:t xml:space="preserve"> </w:t>
      </w:r>
      <w:r w:rsidR="00B352FA">
        <w:rPr>
          <w:b/>
          <w:noProof/>
          <w:color w:val="0070C0"/>
        </w:rPr>
        <w:t>Pressure Ulcer</w:t>
      </w:r>
      <w:r w:rsidR="00A14572" w:rsidRPr="00E24432">
        <w:rPr>
          <w:b/>
          <w:noProof/>
          <w:color w:val="0070C0"/>
        </w:rPr>
        <w:t xml:space="preserve"> Measure</w:t>
      </w:r>
      <w:r w:rsidR="005C0F83" w:rsidRPr="00E24432">
        <w:rPr>
          <w:b/>
          <w:noProof/>
          <w:color w:val="0070C0"/>
        </w:rPr>
        <w:t>?</w:t>
      </w:r>
    </w:p>
    <w:p w14:paraId="2C8B25D7" w14:textId="77777777" w:rsidR="007C327C" w:rsidRDefault="00DC2B83" w:rsidP="00DC2B83">
      <w:pPr>
        <w:pStyle w:val="ListParagraph"/>
        <w:numPr>
          <w:ilvl w:val="0"/>
          <w:numId w:val="7"/>
        </w:numPr>
        <w:rPr>
          <w:noProof/>
        </w:rPr>
      </w:pPr>
      <w:r w:rsidRPr="00DC2B83">
        <w:rPr>
          <w:noProof/>
        </w:rPr>
        <w:t xml:space="preserve">Short-stay residents </w:t>
      </w:r>
      <w:r w:rsidR="00631CE5">
        <w:rPr>
          <w:noProof/>
        </w:rPr>
        <w:t>will trigger when</w:t>
      </w:r>
      <w:r w:rsidRPr="00DC2B83">
        <w:rPr>
          <w:noProof/>
        </w:rPr>
        <w:t xml:space="preserve"> </w:t>
      </w:r>
      <w:r w:rsidR="00F172ED">
        <w:rPr>
          <w:noProof/>
        </w:rPr>
        <w:t xml:space="preserve">section </w:t>
      </w:r>
      <w:r w:rsidR="00F172ED" w:rsidRPr="00C91337">
        <w:rPr>
          <w:b/>
          <w:noProof/>
        </w:rPr>
        <w:t>M0800 (Worsening in Pressure Ulcer status)</w:t>
      </w:r>
      <w:r w:rsidR="00F172ED">
        <w:rPr>
          <w:b/>
          <w:noProof/>
        </w:rPr>
        <w:t xml:space="preserve"> </w:t>
      </w:r>
      <w:r w:rsidR="00F172ED" w:rsidRPr="00F172ED">
        <w:rPr>
          <w:noProof/>
        </w:rPr>
        <w:t>on</w:t>
      </w:r>
      <w:r w:rsidR="00F172ED">
        <w:rPr>
          <w:b/>
          <w:noProof/>
        </w:rPr>
        <w:t xml:space="preserve"> </w:t>
      </w:r>
      <w:r w:rsidR="00F172ED" w:rsidRPr="00F172ED">
        <w:rPr>
          <w:noProof/>
          <w:u w:val="single"/>
        </w:rPr>
        <w:t>ANY</w:t>
      </w:r>
      <w:r>
        <w:rPr>
          <w:noProof/>
        </w:rPr>
        <w:t xml:space="preserve"> assessment in the look-back</w:t>
      </w:r>
      <w:r w:rsidR="00C91337">
        <w:rPr>
          <w:noProof/>
        </w:rPr>
        <w:t xml:space="preserve"> scan</w:t>
      </w:r>
      <w:r>
        <w:rPr>
          <w:noProof/>
        </w:rPr>
        <w:t>, includes any of the following condtions:</w:t>
      </w:r>
    </w:p>
    <w:p w14:paraId="7137741B" w14:textId="77777777" w:rsidR="007C327C" w:rsidRDefault="00DC2B83" w:rsidP="007C327C">
      <w:pPr>
        <w:pStyle w:val="ListParagraph"/>
        <w:numPr>
          <w:ilvl w:val="1"/>
          <w:numId w:val="7"/>
        </w:numPr>
        <w:rPr>
          <w:noProof/>
        </w:rPr>
      </w:pPr>
      <w:r>
        <w:rPr>
          <w:noProof/>
        </w:rPr>
        <w:t>Stage II, M0800A is &gt; 0, or</w:t>
      </w:r>
    </w:p>
    <w:p w14:paraId="776E2930" w14:textId="77777777" w:rsidR="00DC2B83" w:rsidRDefault="00DC2B83" w:rsidP="007C327C">
      <w:pPr>
        <w:pStyle w:val="ListParagraph"/>
        <w:numPr>
          <w:ilvl w:val="1"/>
          <w:numId w:val="7"/>
        </w:numPr>
        <w:rPr>
          <w:noProof/>
        </w:rPr>
      </w:pPr>
      <w:r>
        <w:rPr>
          <w:noProof/>
        </w:rPr>
        <w:t>Stage III, M0800B is &gt; 0, or</w:t>
      </w:r>
    </w:p>
    <w:p w14:paraId="582F2087" w14:textId="77777777" w:rsidR="00DC2B83" w:rsidRDefault="00DC2B83" w:rsidP="007C327C">
      <w:pPr>
        <w:pStyle w:val="ListParagraph"/>
        <w:numPr>
          <w:ilvl w:val="1"/>
          <w:numId w:val="7"/>
        </w:numPr>
        <w:rPr>
          <w:noProof/>
        </w:rPr>
      </w:pPr>
      <w:r>
        <w:rPr>
          <w:noProof/>
        </w:rPr>
        <w:t>Stage IV, M0800C is &gt; 0.</w:t>
      </w:r>
    </w:p>
    <w:p w14:paraId="22FFD242" w14:textId="77777777" w:rsidR="00BA3795" w:rsidRDefault="00BA3795" w:rsidP="00BA3795">
      <w:pPr>
        <w:pStyle w:val="ListParagraph"/>
        <w:ind w:left="1440"/>
        <w:rPr>
          <w:noProof/>
        </w:rPr>
      </w:pPr>
    </w:p>
    <w:p w14:paraId="4B31E114" w14:textId="77777777" w:rsidR="007C327C" w:rsidRDefault="00C91337" w:rsidP="007C327C">
      <w:pPr>
        <w:ind w:left="360"/>
        <w:rPr>
          <w:noProof/>
        </w:rPr>
      </w:pPr>
      <w:r>
        <w:rPr>
          <w:noProof/>
        </w:rPr>
        <w:drawing>
          <wp:inline distT="0" distB="0" distL="0" distR="0" wp14:anchorId="7C7720D4" wp14:editId="01335EB4">
            <wp:extent cx="6388925" cy="18730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06571" cy="1878265"/>
                    </a:xfrm>
                    <a:prstGeom prst="rect">
                      <a:avLst/>
                    </a:prstGeom>
                  </pic:spPr>
                </pic:pic>
              </a:graphicData>
            </a:graphic>
          </wp:inline>
        </w:drawing>
      </w:r>
      <w:r w:rsidR="007C327C">
        <w:rPr>
          <w:noProof/>
        </w:rPr>
        <w:t xml:space="preserve">                     </w:t>
      </w:r>
    </w:p>
    <w:p w14:paraId="53949175" w14:textId="77777777" w:rsidR="00B1745A" w:rsidRDefault="00B1745A" w:rsidP="005C0F83">
      <w:pPr>
        <w:rPr>
          <w:b/>
          <w:noProof/>
          <w:color w:val="0070C0"/>
          <w:sz w:val="26"/>
          <w:szCs w:val="26"/>
        </w:rPr>
      </w:pPr>
    </w:p>
    <w:p w14:paraId="059D2381" w14:textId="77777777" w:rsidR="00AC4A6E" w:rsidRDefault="00A9272C" w:rsidP="005C0F83">
      <w:pPr>
        <w:rPr>
          <w:b/>
          <w:noProof/>
          <w:color w:val="0070C0"/>
          <w:sz w:val="26"/>
          <w:szCs w:val="26"/>
        </w:rPr>
      </w:pPr>
      <w:r>
        <w:rPr>
          <w:b/>
          <w:noProof/>
          <w:color w:val="0070C0"/>
          <w:sz w:val="26"/>
          <w:szCs w:val="26"/>
        </w:rPr>
        <w:t xml:space="preserve">This measure </w:t>
      </w:r>
      <w:r w:rsidR="00C472DB">
        <w:rPr>
          <w:b/>
          <w:noProof/>
          <w:color w:val="0070C0"/>
          <w:sz w:val="26"/>
          <w:szCs w:val="26"/>
        </w:rPr>
        <w:t>may be risk adjusted!!</w:t>
      </w:r>
    </w:p>
    <w:p w14:paraId="7867B1D9" w14:textId="77777777" w:rsidR="006C46FA" w:rsidRDefault="006C46FA" w:rsidP="006C46FA">
      <w:pPr>
        <w:autoSpaceDE w:val="0"/>
        <w:autoSpaceDN w:val="0"/>
        <w:adjustRightInd w:val="0"/>
        <w:spacing w:after="0" w:line="240" w:lineRule="auto"/>
        <w:rPr>
          <w:rFonts w:cstheme="minorHAnsi"/>
        </w:rPr>
      </w:pPr>
      <w:r>
        <w:rPr>
          <w:rFonts w:cstheme="minorHAnsi"/>
        </w:rPr>
        <w:t>Covariates a</w:t>
      </w:r>
      <w:r w:rsidRPr="006C46FA">
        <w:rPr>
          <w:rFonts w:cstheme="minorHAnsi"/>
        </w:rPr>
        <w:t xml:space="preserve">djust for individual resident characteristics or health conditions that are essentially out of the facility’s </w:t>
      </w:r>
      <w:r w:rsidR="00EC1D3F" w:rsidRPr="006C46FA">
        <w:rPr>
          <w:rFonts w:cstheme="minorHAnsi"/>
        </w:rPr>
        <w:t>control</w:t>
      </w:r>
      <w:r w:rsidR="00EC1D3F">
        <w:rPr>
          <w:rFonts w:cstheme="minorHAnsi"/>
        </w:rPr>
        <w:t xml:space="preserve"> that</w:t>
      </w:r>
      <w:r w:rsidRPr="006C46FA">
        <w:rPr>
          <w:rFonts w:cstheme="minorHAnsi"/>
        </w:rPr>
        <w:t xml:space="preserve"> may contribute to worse outcomes for a particular QM</w:t>
      </w:r>
      <w:r>
        <w:rPr>
          <w:rFonts w:cstheme="minorHAnsi"/>
        </w:rPr>
        <w:t>.</w:t>
      </w:r>
    </w:p>
    <w:p w14:paraId="3D1ED58E" w14:textId="77777777" w:rsidR="006C46FA" w:rsidRPr="006C46FA" w:rsidRDefault="006C46FA" w:rsidP="006C46FA">
      <w:pPr>
        <w:autoSpaceDE w:val="0"/>
        <w:autoSpaceDN w:val="0"/>
        <w:adjustRightInd w:val="0"/>
        <w:spacing w:after="0" w:line="240" w:lineRule="auto"/>
        <w:rPr>
          <w:rFonts w:cstheme="minorHAnsi"/>
        </w:rPr>
      </w:pPr>
    </w:p>
    <w:p w14:paraId="4B4D7708" w14:textId="77777777" w:rsidR="00C6008F" w:rsidRDefault="00C6008F" w:rsidP="00C472DB">
      <w:pPr>
        <w:rPr>
          <w:noProof/>
        </w:rPr>
        <w:sectPr w:rsidR="00C6008F" w:rsidSect="008773DD">
          <w:headerReference w:type="default" r:id="rId8"/>
          <w:pgSz w:w="12240" w:h="15840"/>
          <w:pgMar w:top="720" w:right="720" w:bottom="720" w:left="720" w:header="720" w:footer="720" w:gutter="0"/>
          <w:cols w:space="720"/>
          <w:docGrid w:linePitch="360"/>
        </w:sectPr>
      </w:pPr>
    </w:p>
    <w:p w14:paraId="62F38F03" w14:textId="1849339B" w:rsidR="00C472DB" w:rsidRPr="00C472DB" w:rsidRDefault="00574740" w:rsidP="00C472DB">
      <w:pPr>
        <w:rPr>
          <w:noProof/>
        </w:rPr>
      </w:pPr>
      <w:r>
        <w:rPr>
          <w:noProof/>
        </w:rPr>
        <w:lastRenderedPageBreak/>
        <w:t>Multiple</w:t>
      </w:r>
      <w:r w:rsidR="00C472DB">
        <w:rPr>
          <w:noProof/>
        </w:rPr>
        <w:t xml:space="preserve"> coviariates are applied to this measure, which include residents with:</w:t>
      </w:r>
    </w:p>
    <w:p w14:paraId="34C24B8B" w14:textId="77777777" w:rsidR="00574740" w:rsidRDefault="00574740" w:rsidP="00C472DB">
      <w:pPr>
        <w:pStyle w:val="ListParagraph"/>
        <w:numPr>
          <w:ilvl w:val="0"/>
          <w:numId w:val="9"/>
        </w:numPr>
        <w:rPr>
          <w:noProof/>
        </w:rPr>
      </w:pPr>
      <w:r>
        <w:rPr>
          <w:noProof/>
        </w:rPr>
        <w:t xml:space="preserve">Limited or more assistance in bed mobility on the </w:t>
      </w:r>
      <w:r>
        <w:rPr>
          <w:b/>
          <w:i/>
          <w:noProof/>
        </w:rPr>
        <w:t>Initial A</w:t>
      </w:r>
      <w:r w:rsidRPr="00574740">
        <w:rPr>
          <w:b/>
          <w:i/>
          <w:noProof/>
        </w:rPr>
        <w:t>ssessment</w:t>
      </w:r>
      <w:r>
        <w:rPr>
          <w:noProof/>
        </w:rPr>
        <w:t xml:space="preserve"> (G0110A1=2, 3, 4, 7, 8)</w:t>
      </w:r>
    </w:p>
    <w:p w14:paraId="1CD8EB17" w14:textId="77777777" w:rsidR="00574740" w:rsidRDefault="00096DBA" w:rsidP="00574740">
      <w:pPr>
        <w:pStyle w:val="ListParagraph"/>
        <w:numPr>
          <w:ilvl w:val="0"/>
          <w:numId w:val="9"/>
        </w:numPr>
        <w:rPr>
          <w:noProof/>
        </w:rPr>
      </w:pPr>
      <w:r>
        <w:rPr>
          <w:noProof/>
        </w:rPr>
        <w:t>At least occassionally</w:t>
      </w:r>
      <w:r w:rsidR="00C472DB" w:rsidRPr="00C472DB">
        <w:rPr>
          <w:noProof/>
        </w:rPr>
        <w:t xml:space="preserve"> incontinen</w:t>
      </w:r>
      <w:r>
        <w:rPr>
          <w:noProof/>
        </w:rPr>
        <w:t>t of bowel on</w:t>
      </w:r>
      <w:r w:rsidR="00C472DB" w:rsidRPr="00C472DB">
        <w:rPr>
          <w:noProof/>
        </w:rPr>
        <w:t xml:space="preserve"> </w:t>
      </w:r>
      <w:r w:rsidR="00574740">
        <w:rPr>
          <w:noProof/>
        </w:rPr>
        <w:t xml:space="preserve">the </w:t>
      </w:r>
      <w:r w:rsidR="00574740">
        <w:rPr>
          <w:b/>
          <w:i/>
          <w:noProof/>
        </w:rPr>
        <w:t>Initial A</w:t>
      </w:r>
      <w:r w:rsidR="00574740" w:rsidRPr="00574740">
        <w:rPr>
          <w:b/>
          <w:i/>
          <w:noProof/>
        </w:rPr>
        <w:t>ssessment</w:t>
      </w:r>
      <w:r w:rsidR="00574740">
        <w:rPr>
          <w:noProof/>
        </w:rPr>
        <w:t xml:space="preserve"> </w:t>
      </w:r>
      <w:r w:rsidR="00C472DB" w:rsidRPr="00C472DB">
        <w:rPr>
          <w:noProof/>
        </w:rPr>
        <w:t>(H0400 = [</w:t>
      </w:r>
      <w:r w:rsidR="00574740">
        <w:rPr>
          <w:noProof/>
        </w:rPr>
        <w:t xml:space="preserve">1, </w:t>
      </w:r>
      <w:r w:rsidR="00C472DB" w:rsidRPr="00C472DB">
        <w:rPr>
          <w:noProof/>
        </w:rPr>
        <w:t>2,</w:t>
      </w:r>
      <w:r w:rsidR="00574740">
        <w:rPr>
          <w:noProof/>
        </w:rPr>
        <w:t xml:space="preserve"> 3])</w:t>
      </w:r>
    </w:p>
    <w:p w14:paraId="48BF91CB" w14:textId="77777777" w:rsidR="00574740" w:rsidRDefault="00096DBA" w:rsidP="00574740">
      <w:pPr>
        <w:pStyle w:val="ListParagraph"/>
        <w:numPr>
          <w:ilvl w:val="0"/>
          <w:numId w:val="9"/>
        </w:numPr>
        <w:rPr>
          <w:noProof/>
        </w:rPr>
      </w:pPr>
      <w:r>
        <w:rPr>
          <w:noProof/>
        </w:rPr>
        <w:t xml:space="preserve">Diagnosis of </w:t>
      </w:r>
      <w:r w:rsidR="00574740">
        <w:rPr>
          <w:noProof/>
        </w:rPr>
        <w:t xml:space="preserve">DM or PVD coded on the </w:t>
      </w:r>
      <w:r w:rsidR="00574740" w:rsidRPr="00574740">
        <w:rPr>
          <w:b/>
          <w:i/>
          <w:noProof/>
        </w:rPr>
        <w:t>Initi</w:t>
      </w:r>
      <w:bookmarkStart w:id="1" w:name="_GoBack"/>
      <w:bookmarkEnd w:id="1"/>
      <w:r w:rsidR="00574740" w:rsidRPr="00574740">
        <w:rPr>
          <w:b/>
          <w:i/>
          <w:noProof/>
        </w:rPr>
        <w:t>al Assessment</w:t>
      </w:r>
      <w:r w:rsidR="00574740">
        <w:rPr>
          <w:noProof/>
        </w:rPr>
        <w:t xml:space="preserve"> (I0900 PVD and/or I2900 DM is checked)</w:t>
      </w:r>
    </w:p>
    <w:p w14:paraId="7848FAAD" w14:textId="77777777" w:rsidR="00C472DB" w:rsidRDefault="00CE1E48" w:rsidP="00574740">
      <w:pPr>
        <w:pStyle w:val="ListParagraph"/>
        <w:numPr>
          <w:ilvl w:val="0"/>
          <w:numId w:val="9"/>
        </w:numPr>
        <w:rPr>
          <w:noProof/>
        </w:rPr>
      </w:pPr>
      <w:r>
        <w:rPr>
          <w:noProof/>
        </w:rPr>
        <w:t>Low Body Mass Index (BMI</w:t>
      </w:r>
      <w:r w:rsidR="00961311">
        <w:rPr>
          <w:noProof/>
        </w:rPr>
        <w:t xml:space="preserve"> is 12.0-19.0</w:t>
      </w:r>
      <w:r>
        <w:rPr>
          <w:noProof/>
        </w:rPr>
        <w:t xml:space="preserve">), based on Height (K0200A) and Weight (K0200B) on the </w:t>
      </w:r>
      <w:r>
        <w:rPr>
          <w:b/>
          <w:i/>
          <w:noProof/>
        </w:rPr>
        <w:t>Initial A</w:t>
      </w:r>
      <w:r w:rsidRPr="00574740">
        <w:rPr>
          <w:b/>
          <w:i/>
          <w:noProof/>
        </w:rPr>
        <w:t>ssessment</w:t>
      </w:r>
      <w:r>
        <w:rPr>
          <w:noProof/>
        </w:rPr>
        <w:t>.</w:t>
      </w:r>
    </w:p>
    <w:p w14:paraId="22C5A833" w14:textId="77777777" w:rsidR="00961311" w:rsidRPr="00961311" w:rsidRDefault="00961311" w:rsidP="00961311">
      <w:pPr>
        <w:rPr>
          <w:noProof/>
        </w:rPr>
      </w:pPr>
      <w:r>
        <w:rPr>
          <w:b/>
          <w:i/>
          <w:noProof/>
        </w:rPr>
        <w:t>Initial A</w:t>
      </w:r>
      <w:r w:rsidRPr="00574740">
        <w:rPr>
          <w:b/>
          <w:i/>
          <w:noProof/>
        </w:rPr>
        <w:t>ssessment</w:t>
      </w:r>
      <w:r w:rsidR="00E5197A">
        <w:rPr>
          <w:b/>
          <w:i/>
          <w:noProof/>
        </w:rPr>
        <w:t xml:space="preserve"> </w:t>
      </w:r>
      <w:r w:rsidR="00E5197A">
        <w:rPr>
          <w:noProof/>
        </w:rPr>
        <w:t xml:space="preserve">is </w:t>
      </w:r>
      <w:r w:rsidR="0097794F" w:rsidRPr="0097794F">
        <w:rPr>
          <w:noProof/>
        </w:rPr>
        <w:t>the f</w:t>
      </w:r>
      <w:r w:rsidRPr="0097794F">
        <w:rPr>
          <w:noProof/>
        </w:rPr>
        <w:t>irst</w:t>
      </w:r>
      <w:r>
        <w:rPr>
          <w:noProof/>
        </w:rPr>
        <w:t xml:space="preserve"> assessment following the admission entry record. May be an Admission, PPS 5-day, DRA, or DRNA.</w:t>
      </w:r>
    </w:p>
    <w:p w14:paraId="13D26EFE" w14:textId="77777777" w:rsidR="00C472DB" w:rsidRDefault="00297AF3" w:rsidP="00C472DB">
      <w:pPr>
        <w:rPr>
          <w:noProof/>
        </w:rPr>
      </w:pPr>
      <w:r>
        <w:rPr>
          <w:noProof/>
        </w:rPr>
        <w:t>On the CASPER Facility Level QM report, th</w:t>
      </w:r>
      <w:r w:rsidR="00C472DB">
        <w:rPr>
          <w:noProof/>
        </w:rPr>
        <w:t xml:space="preserve">e </w:t>
      </w:r>
      <w:r w:rsidR="00DC77FC" w:rsidRPr="00297AF3">
        <w:rPr>
          <w:b/>
          <w:noProof/>
        </w:rPr>
        <w:t>Facility Adjusted Percent</w:t>
      </w:r>
      <w:r w:rsidR="00DC77FC">
        <w:rPr>
          <w:noProof/>
        </w:rPr>
        <w:t xml:space="preserve"> is the final calculation after covariate factors have been applied. This risk adjusted percentage is used to determine points for the Five Star</w:t>
      </w:r>
      <w:r w:rsidR="00EC1D3F">
        <w:rPr>
          <w:noProof/>
        </w:rPr>
        <w:t xml:space="preserve"> QM</w:t>
      </w:r>
      <w:r w:rsidR="00DC77FC">
        <w:rPr>
          <w:noProof/>
        </w:rPr>
        <w:t xml:space="preserve"> Rating.</w:t>
      </w:r>
    </w:p>
    <w:p w14:paraId="0AF8BE2C" w14:textId="77777777" w:rsidR="00DC77FC" w:rsidRPr="00C472DB" w:rsidRDefault="00961311" w:rsidP="00C472DB">
      <w:pPr>
        <w:rPr>
          <w:noProof/>
        </w:rPr>
      </w:pPr>
      <w:r>
        <w:rPr>
          <w:noProof/>
        </w:rPr>
        <w:drawing>
          <wp:inline distT="0" distB="0" distL="0" distR="0" wp14:anchorId="2AC4D245" wp14:editId="5BC3615B">
            <wp:extent cx="6858000" cy="3642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3642360"/>
                    </a:xfrm>
                    <a:prstGeom prst="rect">
                      <a:avLst/>
                    </a:prstGeom>
                  </pic:spPr>
                </pic:pic>
              </a:graphicData>
            </a:graphic>
          </wp:inline>
        </w:drawing>
      </w:r>
    </w:p>
    <w:p w14:paraId="03A464CC" w14:textId="77777777" w:rsidR="005765AE" w:rsidRDefault="005765AE" w:rsidP="005C0F83">
      <w:pPr>
        <w:rPr>
          <w:b/>
          <w:noProof/>
          <w:color w:val="0070C0"/>
          <w:sz w:val="26"/>
          <w:szCs w:val="26"/>
        </w:rPr>
      </w:pPr>
      <w:r>
        <w:rPr>
          <w:b/>
          <w:noProof/>
          <w:color w:val="0070C0"/>
          <w:sz w:val="26"/>
          <w:szCs w:val="26"/>
        </w:rPr>
        <w:t>Tips for Success</w:t>
      </w:r>
      <w:r w:rsidRPr="005765AE">
        <w:rPr>
          <w:b/>
          <w:noProof/>
          <w:color w:val="0070C0"/>
          <w:sz w:val="26"/>
          <w:szCs w:val="26"/>
        </w:rPr>
        <w:t>!</w:t>
      </w:r>
    </w:p>
    <w:p w14:paraId="54BB8C2C" w14:textId="77777777" w:rsidR="00C63BDC" w:rsidRPr="002C4CC7" w:rsidRDefault="00DC64D4" w:rsidP="006E2844">
      <w:pPr>
        <w:pStyle w:val="ListParagraph"/>
        <w:numPr>
          <w:ilvl w:val="0"/>
          <w:numId w:val="5"/>
        </w:numPr>
        <w:autoSpaceDE w:val="0"/>
        <w:autoSpaceDN w:val="0"/>
        <w:adjustRightInd w:val="0"/>
        <w:spacing w:after="0" w:line="240" w:lineRule="auto"/>
        <w:rPr>
          <w:noProof/>
        </w:rPr>
      </w:pPr>
      <w:r>
        <w:rPr>
          <w:rFonts w:cstheme="minorHAnsi"/>
        </w:rPr>
        <w:t>R</w:t>
      </w:r>
      <w:r w:rsidR="00C63BDC" w:rsidRPr="00C63BDC">
        <w:rPr>
          <w:rFonts w:cstheme="minorHAnsi"/>
        </w:rPr>
        <w:t xml:space="preserve">esidents admitted with a </w:t>
      </w:r>
      <w:r>
        <w:rPr>
          <w:rFonts w:cstheme="minorHAnsi"/>
        </w:rPr>
        <w:t xml:space="preserve">pressure </w:t>
      </w:r>
      <w:r w:rsidR="00746D0C">
        <w:rPr>
          <w:rFonts w:cstheme="minorHAnsi"/>
        </w:rPr>
        <w:t>will not trigger this</w:t>
      </w:r>
      <w:r w:rsidR="00C63BDC" w:rsidRPr="00C63BDC">
        <w:rPr>
          <w:rFonts w:cstheme="minorHAnsi"/>
        </w:rPr>
        <w:t xml:space="preserve"> measure</w:t>
      </w:r>
      <w:r>
        <w:rPr>
          <w:rFonts w:cstheme="minorHAnsi"/>
        </w:rPr>
        <w:t xml:space="preserve"> simply because they have a pressure ulcer. To trigger, the pressure ulcer must worsen</w:t>
      </w:r>
      <w:r w:rsidR="00855BB8">
        <w:rPr>
          <w:rFonts w:cstheme="minorHAnsi"/>
        </w:rPr>
        <w:t xml:space="preserve"> in-house (when compared to its stage upon admission), or be acquired in-house.</w:t>
      </w:r>
      <w:r>
        <w:rPr>
          <w:rFonts w:cstheme="minorHAnsi"/>
        </w:rPr>
        <w:t xml:space="preserve"> </w:t>
      </w:r>
      <w:r w:rsidR="00C63BDC" w:rsidRPr="00C63BDC">
        <w:rPr>
          <w:rFonts w:cstheme="minorHAnsi"/>
        </w:rPr>
        <w:t xml:space="preserve"> </w:t>
      </w:r>
    </w:p>
    <w:p w14:paraId="39FD5850" w14:textId="77777777" w:rsidR="00565F9C" w:rsidRDefault="00855BB8" w:rsidP="00D05F54">
      <w:pPr>
        <w:pStyle w:val="ListParagraph"/>
        <w:numPr>
          <w:ilvl w:val="0"/>
          <w:numId w:val="11"/>
        </w:numPr>
        <w:autoSpaceDE w:val="0"/>
        <w:autoSpaceDN w:val="0"/>
        <w:adjustRightInd w:val="0"/>
        <w:spacing w:after="0" w:line="240" w:lineRule="auto"/>
        <w:rPr>
          <w:rFonts w:cstheme="minorHAnsi"/>
        </w:rPr>
      </w:pPr>
      <w:r>
        <w:rPr>
          <w:rFonts w:cstheme="minorHAnsi"/>
        </w:rPr>
        <w:t xml:space="preserve">To </w:t>
      </w:r>
      <w:r w:rsidR="00CD7A97">
        <w:rPr>
          <w:rFonts w:cstheme="minorHAnsi"/>
        </w:rPr>
        <w:t>accurately reflect</w:t>
      </w:r>
      <w:r>
        <w:rPr>
          <w:rFonts w:cstheme="minorHAnsi"/>
        </w:rPr>
        <w:t xml:space="preserve"> your </w:t>
      </w:r>
      <w:r w:rsidR="00D05F54">
        <w:rPr>
          <w:rFonts w:cstheme="minorHAnsi"/>
        </w:rPr>
        <w:t xml:space="preserve">facility’s </w:t>
      </w:r>
      <w:r>
        <w:rPr>
          <w:rFonts w:cstheme="minorHAnsi"/>
        </w:rPr>
        <w:t xml:space="preserve">risk </w:t>
      </w:r>
      <w:r w:rsidRPr="00D05F54">
        <w:rPr>
          <w:rFonts w:cstheme="minorHAnsi"/>
        </w:rPr>
        <w:t xml:space="preserve">adjustment, be careful to code all applicable covariate items on </w:t>
      </w:r>
      <w:r w:rsidR="00A7443C">
        <w:rPr>
          <w:rFonts w:cstheme="minorHAnsi"/>
        </w:rPr>
        <w:t>each</w:t>
      </w:r>
      <w:r w:rsidR="00D05F54">
        <w:rPr>
          <w:rFonts w:cstheme="minorHAnsi"/>
        </w:rPr>
        <w:t xml:space="preserve"> residents’</w:t>
      </w:r>
      <w:r w:rsidRPr="00D05F54">
        <w:rPr>
          <w:rFonts w:cstheme="minorHAnsi"/>
        </w:rPr>
        <w:t xml:space="preserve"> </w:t>
      </w:r>
      <w:r w:rsidRPr="00D05F54">
        <w:rPr>
          <w:rFonts w:cstheme="minorHAnsi"/>
          <w:b/>
          <w:i/>
        </w:rPr>
        <w:t>Initial Assessment</w:t>
      </w:r>
      <w:r w:rsidRPr="00D05F54">
        <w:rPr>
          <w:rFonts w:cstheme="minorHAnsi"/>
        </w:rPr>
        <w:t xml:space="preserve"> (which could be a discharge).</w:t>
      </w:r>
    </w:p>
    <w:p w14:paraId="4731D738" w14:textId="77777777" w:rsidR="00EA1C5C" w:rsidRDefault="00EA1C5C" w:rsidP="00D05F54">
      <w:pPr>
        <w:pStyle w:val="ListParagraph"/>
        <w:numPr>
          <w:ilvl w:val="0"/>
          <w:numId w:val="11"/>
        </w:numPr>
        <w:autoSpaceDE w:val="0"/>
        <w:autoSpaceDN w:val="0"/>
        <w:adjustRightInd w:val="0"/>
        <w:spacing w:after="0" w:line="240" w:lineRule="auto"/>
        <w:rPr>
          <w:rFonts w:cstheme="minorHAnsi"/>
        </w:rPr>
      </w:pPr>
      <w:r>
        <w:rPr>
          <w:rFonts w:cstheme="minorHAnsi"/>
        </w:rPr>
        <w:t>Educate floor nurses on proper staging immediately upon admission.</w:t>
      </w:r>
    </w:p>
    <w:p w14:paraId="5E1A573C" w14:textId="77777777" w:rsidR="00CD7A97" w:rsidRDefault="00CD7A97" w:rsidP="00D05F54">
      <w:pPr>
        <w:pStyle w:val="ListParagraph"/>
        <w:numPr>
          <w:ilvl w:val="0"/>
          <w:numId w:val="11"/>
        </w:numPr>
        <w:autoSpaceDE w:val="0"/>
        <w:autoSpaceDN w:val="0"/>
        <w:adjustRightInd w:val="0"/>
        <w:spacing w:after="0" w:line="240" w:lineRule="auto"/>
        <w:rPr>
          <w:rFonts w:cstheme="minorHAnsi"/>
        </w:rPr>
      </w:pPr>
      <w:r>
        <w:rPr>
          <w:rFonts w:cstheme="minorHAnsi"/>
        </w:rPr>
        <w:t>Consider floor nurses alerting a manager if a resident has skin impairment in order to ensure accurate staging</w:t>
      </w:r>
      <w:r w:rsidR="00436257">
        <w:rPr>
          <w:rFonts w:cstheme="minorHAnsi"/>
        </w:rPr>
        <w:t xml:space="preserve"> and providing one on one teaching with floor nurses at the time of admission</w:t>
      </w:r>
      <w:r>
        <w:rPr>
          <w:rFonts w:cstheme="minorHAnsi"/>
        </w:rPr>
        <w:t xml:space="preserve">. </w:t>
      </w:r>
    </w:p>
    <w:p w14:paraId="3391751C" w14:textId="77777777" w:rsidR="00CD7A97" w:rsidRDefault="00CD7A97" w:rsidP="00D05F54">
      <w:pPr>
        <w:pStyle w:val="ListParagraph"/>
        <w:numPr>
          <w:ilvl w:val="0"/>
          <w:numId w:val="11"/>
        </w:numPr>
        <w:autoSpaceDE w:val="0"/>
        <w:autoSpaceDN w:val="0"/>
        <w:adjustRightInd w:val="0"/>
        <w:spacing w:after="0" w:line="240" w:lineRule="auto"/>
        <w:rPr>
          <w:rFonts w:cstheme="minorHAnsi"/>
        </w:rPr>
      </w:pPr>
      <w:r>
        <w:rPr>
          <w:rFonts w:cstheme="minorHAnsi"/>
        </w:rPr>
        <w:t>Have your MDS nurses and any wound nurse</w:t>
      </w:r>
      <w:r w:rsidR="00436257">
        <w:rPr>
          <w:rFonts w:cstheme="minorHAnsi"/>
        </w:rPr>
        <w:t>s</w:t>
      </w:r>
      <w:r>
        <w:rPr>
          <w:rFonts w:cstheme="minorHAnsi"/>
        </w:rPr>
        <w:t xml:space="preserve"> meet to discuss in detail the guidance provided in the RAI manual. </w:t>
      </w:r>
    </w:p>
    <w:p w14:paraId="6E46849E" w14:textId="77777777" w:rsidR="00436257" w:rsidRDefault="00436257" w:rsidP="00D05F54">
      <w:pPr>
        <w:pStyle w:val="ListParagraph"/>
        <w:numPr>
          <w:ilvl w:val="0"/>
          <w:numId w:val="11"/>
        </w:numPr>
        <w:autoSpaceDE w:val="0"/>
        <w:autoSpaceDN w:val="0"/>
        <w:adjustRightInd w:val="0"/>
        <w:spacing w:after="0" w:line="240" w:lineRule="auto"/>
        <w:rPr>
          <w:rFonts w:cstheme="minorHAnsi"/>
        </w:rPr>
      </w:pPr>
      <w:r>
        <w:rPr>
          <w:rFonts w:cstheme="minorHAnsi"/>
        </w:rPr>
        <w:t xml:space="preserve">Consider consistent assignment for pressure ulcer weekly skin assessment if more than 1 nurse is doing weekly measurements and staging of a pressure ulcer. </w:t>
      </w:r>
    </w:p>
    <w:p w14:paraId="225A8C40" w14:textId="77777777" w:rsidR="00436257" w:rsidRDefault="00436257" w:rsidP="00D05F54">
      <w:pPr>
        <w:pStyle w:val="ListParagraph"/>
        <w:numPr>
          <w:ilvl w:val="0"/>
          <w:numId w:val="11"/>
        </w:numPr>
        <w:autoSpaceDE w:val="0"/>
        <w:autoSpaceDN w:val="0"/>
        <w:adjustRightInd w:val="0"/>
        <w:spacing w:after="0" w:line="240" w:lineRule="auto"/>
        <w:rPr>
          <w:rFonts w:cstheme="minorHAnsi"/>
        </w:rPr>
      </w:pPr>
      <w:r>
        <w:rPr>
          <w:rFonts w:cstheme="minorHAnsi"/>
        </w:rPr>
        <w:t>Implement a competency based training on pressure ulcer documentation and staging upon new hire, yearly, and as needed.</w:t>
      </w:r>
    </w:p>
    <w:p w14:paraId="06C327A1" w14:textId="77777777" w:rsidR="00397D60" w:rsidRDefault="00397D60" w:rsidP="00D05F54">
      <w:pPr>
        <w:pStyle w:val="ListParagraph"/>
        <w:numPr>
          <w:ilvl w:val="0"/>
          <w:numId w:val="11"/>
        </w:numPr>
        <w:autoSpaceDE w:val="0"/>
        <w:autoSpaceDN w:val="0"/>
        <w:adjustRightInd w:val="0"/>
        <w:spacing w:after="0" w:line="240" w:lineRule="auto"/>
        <w:rPr>
          <w:rFonts w:cstheme="minorHAnsi"/>
        </w:rPr>
      </w:pPr>
      <w:r>
        <w:rPr>
          <w:rFonts w:cstheme="minorHAnsi"/>
        </w:rPr>
        <w:t>Only epithelial tissue can be present in a Stage II pressure ulcer. If granulation</w:t>
      </w:r>
      <w:r w:rsidR="0024545E">
        <w:rPr>
          <w:rFonts w:cstheme="minorHAnsi"/>
        </w:rPr>
        <w:t>, slough, or eschar</w:t>
      </w:r>
      <w:r>
        <w:rPr>
          <w:rFonts w:cstheme="minorHAnsi"/>
        </w:rPr>
        <w:t xml:space="preserve"> tissue is present,</w:t>
      </w:r>
      <w:r w:rsidR="0029235F">
        <w:rPr>
          <w:rFonts w:cstheme="minorHAnsi"/>
        </w:rPr>
        <w:t xml:space="preserve"> the Stage is III or </w:t>
      </w:r>
      <w:r w:rsidR="007D6AD9">
        <w:rPr>
          <w:rFonts w:cstheme="minorHAnsi"/>
        </w:rPr>
        <w:t>higher</w:t>
      </w:r>
      <w:r w:rsidR="0029235F">
        <w:rPr>
          <w:rFonts w:cstheme="minorHAnsi"/>
        </w:rPr>
        <w:t>.</w:t>
      </w:r>
    </w:p>
    <w:p w14:paraId="07D3FDB2" w14:textId="77777777" w:rsidR="00EA1C5C" w:rsidRDefault="00EA1C5C" w:rsidP="00D05F54">
      <w:pPr>
        <w:pStyle w:val="ListParagraph"/>
        <w:numPr>
          <w:ilvl w:val="0"/>
          <w:numId w:val="11"/>
        </w:numPr>
        <w:autoSpaceDE w:val="0"/>
        <w:autoSpaceDN w:val="0"/>
        <w:adjustRightInd w:val="0"/>
        <w:spacing w:after="0" w:line="240" w:lineRule="auto"/>
        <w:rPr>
          <w:rFonts w:cstheme="minorHAnsi"/>
        </w:rPr>
      </w:pPr>
      <w:r>
        <w:rPr>
          <w:rFonts w:cstheme="minorHAnsi"/>
        </w:rPr>
        <w:lastRenderedPageBreak/>
        <w:t xml:space="preserve">Review hospital documentation. </w:t>
      </w:r>
      <w:r w:rsidR="00CF278F">
        <w:rPr>
          <w:rFonts w:cstheme="minorHAnsi"/>
        </w:rPr>
        <w:t>A pressure ulcer</w:t>
      </w:r>
      <w:r>
        <w:rPr>
          <w:rFonts w:cstheme="minorHAnsi"/>
        </w:rPr>
        <w:t xml:space="preserve"> should be staged at the </w:t>
      </w:r>
      <w:r w:rsidR="00CF278F">
        <w:rPr>
          <w:rFonts w:cstheme="minorHAnsi"/>
        </w:rPr>
        <w:t>deepest anatomical stage</w:t>
      </w:r>
      <w:r>
        <w:rPr>
          <w:rFonts w:cstheme="minorHAnsi"/>
        </w:rPr>
        <w:t xml:space="preserve"> it has ever been.  </w:t>
      </w:r>
      <w:r w:rsidR="008825AF">
        <w:rPr>
          <w:rFonts w:cstheme="minorHAnsi"/>
        </w:rPr>
        <w:t>Do not reverse or back-stage.</w:t>
      </w:r>
    </w:p>
    <w:p w14:paraId="6AB83D99" w14:textId="77777777" w:rsidR="00EA1C5C" w:rsidRDefault="00EA1C5C" w:rsidP="00EA1C5C">
      <w:pPr>
        <w:pStyle w:val="ListParagraph"/>
        <w:numPr>
          <w:ilvl w:val="1"/>
          <w:numId w:val="11"/>
        </w:numPr>
        <w:autoSpaceDE w:val="0"/>
        <w:autoSpaceDN w:val="0"/>
        <w:adjustRightInd w:val="0"/>
        <w:spacing w:after="0" w:line="240" w:lineRule="auto"/>
        <w:rPr>
          <w:rFonts w:cstheme="minorHAnsi"/>
        </w:rPr>
      </w:pPr>
      <w:r>
        <w:rPr>
          <w:rFonts w:cstheme="minorHAnsi"/>
        </w:rPr>
        <w:t>i.e. Resident admits, upon assessment, a pressure area to the coccyx appears to be a Stage III (no exposed bone, tendon, or muscle). Hospital paperwork includes a wound assessment</w:t>
      </w:r>
      <w:r w:rsidR="00CF278F">
        <w:rPr>
          <w:rFonts w:cstheme="minorHAnsi"/>
        </w:rPr>
        <w:t>,</w:t>
      </w:r>
      <w:r>
        <w:rPr>
          <w:rFonts w:cstheme="minorHAnsi"/>
        </w:rPr>
        <w:t xml:space="preserve"> staging the same wound at a Stage IV. This represents a healing Stage IV, and should be coded a Stage IV.</w:t>
      </w:r>
    </w:p>
    <w:p w14:paraId="39200FAB" w14:textId="77777777" w:rsidR="00A7443C" w:rsidRDefault="00A7443C" w:rsidP="00D05F54">
      <w:pPr>
        <w:pStyle w:val="ListParagraph"/>
        <w:numPr>
          <w:ilvl w:val="0"/>
          <w:numId w:val="11"/>
        </w:numPr>
        <w:autoSpaceDE w:val="0"/>
        <w:autoSpaceDN w:val="0"/>
        <w:adjustRightInd w:val="0"/>
        <w:spacing w:after="0" w:line="240" w:lineRule="auto"/>
        <w:rPr>
          <w:rFonts w:cstheme="minorHAnsi"/>
        </w:rPr>
      </w:pPr>
      <w:r>
        <w:rPr>
          <w:rFonts w:cstheme="minorHAnsi"/>
        </w:rPr>
        <w:t>Know how to accurately code</w:t>
      </w:r>
      <w:r w:rsidR="00746D0C">
        <w:rPr>
          <w:rFonts w:cstheme="minorHAnsi"/>
        </w:rPr>
        <w:t xml:space="preserve"> </w:t>
      </w:r>
      <w:r>
        <w:rPr>
          <w:rFonts w:cstheme="minorHAnsi"/>
        </w:rPr>
        <w:t xml:space="preserve">M0800 </w:t>
      </w:r>
      <w:r w:rsidRPr="00C91337">
        <w:rPr>
          <w:b/>
          <w:noProof/>
        </w:rPr>
        <w:t>(Worsening in Pressure Ulcer status)</w:t>
      </w:r>
      <w:r>
        <w:rPr>
          <w:rFonts w:cstheme="minorHAnsi"/>
        </w:rPr>
        <w:t>!!! This is one of the most common items on the MDS to be incorrectly coded.</w:t>
      </w:r>
    </w:p>
    <w:p w14:paraId="1E05DAFB" w14:textId="77777777" w:rsidR="00A7443C" w:rsidRDefault="00A7443C" w:rsidP="00A7443C">
      <w:pPr>
        <w:pStyle w:val="ListParagraph"/>
        <w:numPr>
          <w:ilvl w:val="1"/>
          <w:numId w:val="11"/>
        </w:numPr>
        <w:autoSpaceDE w:val="0"/>
        <w:autoSpaceDN w:val="0"/>
        <w:adjustRightInd w:val="0"/>
        <w:spacing w:after="0" w:line="240" w:lineRule="auto"/>
        <w:rPr>
          <w:rFonts w:cstheme="minorHAnsi"/>
        </w:rPr>
      </w:pPr>
      <w:r>
        <w:rPr>
          <w:rFonts w:cstheme="minorHAnsi"/>
        </w:rPr>
        <w:t xml:space="preserve">Worsening is defined as a pressure ulcer that has progressed to a </w:t>
      </w:r>
      <w:r w:rsidRPr="00CC3809">
        <w:rPr>
          <w:rFonts w:cstheme="minorHAnsi"/>
          <w:u w:val="single"/>
        </w:rPr>
        <w:t>deeper level of tissue damage</w:t>
      </w:r>
      <w:r>
        <w:rPr>
          <w:rFonts w:cstheme="minorHAnsi"/>
        </w:rPr>
        <w:t xml:space="preserve"> and is ther</w:t>
      </w:r>
      <w:r w:rsidR="00CC3809">
        <w:rPr>
          <w:rFonts w:cstheme="minorHAnsi"/>
        </w:rPr>
        <w:t>efore staged at a higher number (</w:t>
      </w:r>
      <w:r>
        <w:rPr>
          <w:rFonts w:cstheme="minorHAnsi"/>
        </w:rPr>
        <w:t>II, III, or IV</w:t>
      </w:r>
      <w:r w:rsidR="00CC3809">
        <w:rPr>
          <w:rFonts w:cstheme="minorHAnsi"/>
        </w:rPr>
        <w:t>)</w:t>
      </w:r>
      <w:r>
        <w:rPr>
          <w:rFonts w:cstheme="minorHAnsi"/>
        </w:rPr>
        <w:t xml:space="preserve"> than that numerical stage on a previous assessment.  A pressure ulcer that has increased in </w:t>
      </w:r>
      <w:r w:rsidR="00910C82">
        <w:rPr>
          <w:rFonts w:cstheme="minorHAnsi"/>
        </w:rPr>
        <w:t xml:space="preserve">dimensional </w:t>
      </w:r>
      <w:r>
        <w:rPr>
          <w:rFonts w:cstheme="minorHAnsi"/>
        </w:rPr>
        <w:t>size</w:t>
      </w:r>
      <w:r w:rsidR="00910C82">
        <w:rPr>
          <w:rFonts w:cstheme="minorHAnsi"/>
        </w:rPr>
        <w:t xml:space="preserve"> (Length, Width, Depth)</w:t>
      </w:r>
      <w:r w:rsidR="008B4B5A">
        <w:rPr>
          <w:rFonts w:cstheme="minorHAnsi"/>
        </w:rPr>
        <w:t xml:space="preserve"> or has other clinical indications of decline (</w:t>
      </w:r>
      <w:proofErr w:type="spellStart"/>
      <w:r w:rsidR="008B4B5A">
        <w:rPr>
          <w:rFonts w:cstheme="minorHAnsi"/>
        </w:rPr>
        <w:t>i.e</w:t>
      </w:r>
      <w:proofErr w:type="spellEnd"/>
      <w:r w:rsidR="008B4B5A">
        <w:rPr>
          <w:rFonts w:cstheme="minorHAnsi"/>
        </w:rPr>
        <w:t xml:space="preserve"> s/</w:t>
      </w:r>
      <w:proofErr w:type="spellStart"/>
      <w:r w:rsidR="008B4B5A">
        <w:rPr>
          <w:rFonts w:cstheme="minorHAnsi"/>
        </w:rPr>
        <w:t>sx</w:t>
      </w:r>
      <w:proofErr w:type="spellEnd"/>
      <w:r w:rsidR="008B4B5A">
        <w:rPr>
          <w:rFonts w:cstheme="minorHAnsi"/>
        </w:rPr>
        <w:t xml:space="preserve"> of infection)</w:t>
      </w:r>
      <w:r w:rsidR="00910C82">
        <w:rPr>
          <w:rFonts w:cstheme="minorHAnsi"/>
        </w:rPr>
        <w:t xml:space="preserve">, </w:t>
      </w:r>
      <w:r w:rsidR="008B4B5A">
        <w:rPr>
          <w:rFonts w:cstheme="minorHAnsi"/>
        </w:rPr>
        <w:t xml:space="preserve"> is NOT considered worsened, unless the level of tissue damage results in a higher NUMERICAL STAGING of the pressure ulcer.</w:t>
      </w:r>
    </w:p>
    <w:p w14:paraId="61AE8A13" w14:textId="77777777" w:rsidR="00397D60" w:rsidRDefault="00397D60" w:rsidP="00A7443C">
      <w:pPr>
        <w:pStyle w:val="ListParagraph"/>
        <w:numPr>
          <w:ilvl w:val="1"/>
          <w:numId w:val="11"/>
        </w:numPr>
        <w:autoSpaceDE w:val="0"/>
        <w:autoSpaceDN w:val="0"/>
        <w:adjustRightInd w:val="0"/>
        <w:spacing w:after="0" w:line="240" w:lineRule="auto"/>
        <w:rPr>
          <w:rFonts w:cstheme="minorHAnsi"/>
        </w:rPr>
      </w:pPr>
      <w:r>
        <w:rPr>
          <w:rFonts w:cstheme="minorHAnsi"/>
        </w:rPr>
        <w:t xml:space="preserve">Worsening can only be determined by comparing the current NUMERICAL STAGE (I-IV) to the NUMERICAL STAGE on previous assessments. (i.e. Stage I to II, II to III, III to IV, </w:t>
      </w:r>
      <w:proofErr w:type="spellStart"/>
      <w:r>
        <w:rPr>
          <w:rFonts w:cstheme="minorHAnsi"/>
        </w:rPr>
        <w:t>etc</w:t>
      </w:r>
      <w:proofErr w:type="spellEnd"/>
      <w:r>
        <w:rPr>
          <w:rFonts w:cstheme="minorHAnsi"/>
        </w:rPr>
        <w:t>)</w:t>
      </w:r>
    </w:p>
    <w:p w14:paraId="7FF3F242" w14:textId="77777777" w:rsidR="00397D60" w:rsidRDefault="006752F0" w:rsidP="006752F0">
      <w:pPr>
        <w:pStyle w:val="ListParagraph"/>
        <w:numPr>
          <w:ilvl w:val="2"/>
          <w:numId w:val="11"/>
        </w:numPr>
        <w:autoSpaceDE w:val="0"/>
        <w:autoSpaceDN w:val="0"/>
        <w:adjustRightInd w:val="0"/>
        <w:spacing w:after="0" w:line="240" w:lineRule="auto"/>
        <w:rPr>
          <w:rFonts w:cstheme="minorHAnsi"/>
        </w:rPr>
      </w:pPr>
      <w:r w:rsidRPr="006752F0">
        <w:rPr>
          <w:rFonts w:cstheme="minorHAnsi"/>
        </w:rPr>
        <w:t>Coding worsening of unstageable pressure ulcers</w:t>
      </w:r>
      <w:r w:rsidR="001D7C84">
        <w:rPr>
          <w:rFonts w:cstheme="minorHAnsi"/>
        </w:rPr>
        <w:t xml:space="preserve"> (RAI User’s Manual, Ch. 3, pages M26-27)</w:t>
      </w:r>
      <w:r>
        <w:rPr>
          <w:rFonts w:cstheme="minorHAnsi"/>
        </w:rPr>
        <w:t>:</w:t>
      </w:r>
    </w:p>
    <w:p w14:paraId="4CA1DBBE" w14:textId="77777777" w:rsidR="006752F0" w:rsidRDefault="006752F0" w:rsidP="006752F0">
      <w:pPr>
        <w:pStyle w:val="ListParagraph"/>
        <w:numPr>
          <w:ilvl w:val="3"/>
          <w:numId w:val="11"/>
        </w:numPr>
        <w:autoSpaceDE w:val="0"/>
        <w:autoSpaceDN w:val="0"/>
        <w:adjustRightInd w:val="0"/>
        <w:spacing w:after="0" w:line="240" w:lineRule="auto"/>
        <w:rPr>
          <w:rFonts w:cstheme="minorHAnsi"/>
        </w:rPr>
      </w:pPr>
      <w:r w:rsidRPr="006752F0">
        <w:rPr>
          <w:rFonts w:cstheme="minorHAnsi"/>
        </w:rPr>
        <w:t xml:space="preserve">If a pressure ulcer was unstageable on admission/entry or reentry, do not consider it to be worsened on the </w:t>
      </w:r>
      <w:r w:rsidRPr="00037F55">
        <w:rPr>
          <w:rFonts w:cstheme="minorHAnsi"/>
          <w:b/>
          <w:i/>
        </w:rPr>
        <w:t>first</w:t>
      </w:r>
      <w:r w:rsidRPr="006752F0">
        <w:rPr>
          <w:rFonts w:cstheme="minorHAnsi"/>
        </w:rPr>
        <w:t xml:space="preserve"> assessment that it is able to be numerically staged. However, if the pressure ulcer subsequently increases in numerical stage after that assessment, it should be considered worsened. </w:t>
      </w:r>
    </w:p>
    <w:p w14:paraId="7877D4F9" w14:textId="77777777" w:rsidR="00971A41" w:rsidRDefault="00971A41" w:rsidP="00A83B8D">
      <w:pPr>
        <w:pStyle w:val="ListParagraph"/>
        <w:numPr>
          <w:ilvl w:val="4"/>
          <w:numId w:val="11"/>
        </w:numPr>
        <w:autoSpaceDE w:val="0"/>
        <w:autoSpaceDN w:val="0"/>
        <w:adjustRightInd w:val="0"/>
        <w:spacing w:after="0" w:line="240" w:lineRule="auto"/>
        <w:rPr>
          <w:rFonts w:cstheme="minorHAnsi"/>
        </w:rPr>
      </w:pPr>
      <w:r w:rsidRPr="00971A41">
        <w:rPr>
          <w:rFonts w:cstheme="minorHAnsi"/>
        </w:rPr>
        <w:t>Intact skin should be carefully assessed for Suspected Deep Tissue Injury. Nurses need to be able to determine the difference between a Stage I and sDTI. An sDTI that later opens to a Stage III or IV, would not be considered worsened</w:t>
      </w:r>
      <w:r w:rsidR="00037F55">
        <w:rPr>
          <w:rFonts w:cstheme="minorHAnsi"/>
        </w:rPr>
        <w:t xml:space="preserve"> on the first assessment that it becomes </w:t>
      </w:r>
      <w:proofErr w:type="spellStart"/>
      <w:r w:rsidR="00037F55">
        <w:rPr>
          <w:rFonts w:cstheme="minorHAnsi"/>
        </w:rPr>
        <w:t>stageable</w:t>
      </w:r>
      <w:proofErr w:type="spellEnd"/>
      <w:r w:rsidRPr="00971A41">
        <w:rPr>
          <w:rFonts w:cstheme="minorHAnsi"/>
        </w:rPr>
        <w:t>.</w:t>
      </w:r>
    </w:p>
    <w:p w14:paraId="28324334" w14:textId="77777777" w:rsidR="00FD251A" w:rsidRPr="00746D0C" w:rsidRDefault="00FD251A" w:rsidP="00746D0C">
      <w:pPr>
        <w:pStyle w:val="ListParagraph"/>
        <w:numPr>
          <w:ilvl w:val="4"/>
          <w:numId w:val="11"/>
        </w:numPr>
        <w:rPr>
          <w:rFonts w:cstheme="minorHAnsi"/>
        </w:rPr>
      </w:pPr>
      <w:r w:rsidRPr="00746D0C">
        <w:rPr>
          <w:rFonts w:cstheme="minorHAnsi"/>
        </w:rPr>
        <w:t>When a pressure ulcer presents as an intact blister, examine the adjacent and surrounding area for signs of deep tissue injury and if present, Stage as DTI, not Stage II.</w:t>
      </w:r>
    </w:p>
    <w:p w14:paraId="2B48E75A" w14:textId="77777777" w:rsidR="006752F0" w:rsidRDefault="006752F0" w:rsidP="006752F0">
      <w:pPr>
        <w:pStyle w:val="ListParagraph"/>
        <w:numPr>
          <w:ilvl w:val="3"/>
          <w:numId w:val="11"/>
        </w:numPr>
        <w:autoSpaceDE w:val="0"/>
        <w:autoSpaceDN w:val="0"/>
        <w:adjustRightInd w:val="0"/>
        <w:spacing w:after="0" w:line="240" w:lineRule="auto"/>
        <w:rPr>
          <w:rFonts w:cstheme="minorHAnsi"/>
        </w:rPr>
      </w:pPr>
      <w:r w:rsidRPr="006752F0">
        <w:rPr>
          <w:rFonts w:cstheme="minorHAnsi"/>
        </w:rPr>
        <w:t xml:space="preserve">If a pressure ulcer was numerically staged and becomes unstageable due to slough or eschar, do not consider this pressure ulcer as worsened. The only way to determine if this pressure ulcer has worsened is to remove enough slough or eschar so that the wound bed becomes visible. Once enough of the wound bed can be visualized and/or palpated such that the tissues can be identified and the wound restaged, the determination of worsening can be made. </w:t>
      </w:r>
    </w:p>
    <w:p w14:paraId="26E029C9" w14:textId="77777777" w:rsidR="006752F0" w:rsidRDefault="006752F0" w:rsidP="006752F0">
      <w:pPr>
        <w:pStyle w:val="ListParagraph"/>
        <w:numPr>
          <w:ilvl w:val="3"/>
          <w:numId w:val="11"/>
        </w:numPr>
        <w:autoSpaceDE w:val="0"/>
        <w:autoSpaceDN w:val="0"/>
        <w:adjustRightInd w:val="0"/>
        <w:spacing w:after="0" w:line="240" w:lineRule="auto"/>
        <w:rPr>
          <w:rFonts w:cstheme="minorHAnsi"/>
        </w:rPr>
      </w:pPr>
      <w:r w:rsidRPr="006752F0">
        <w:rPr>
          <w:rFonts w:cstheme="minorHAnsi"/>
        </w:rPr>
        <w:t xml:space="preserve">If a pressure ulcer was numerically staged and becomes unstageable, and is subsequently debrided sufficiently to be numerically staged, compare its numerical stage before and after it was unstageable. If the pressure ulcer’s current numerical stage has increased, consider this pressure ulcer as worsened. </w:t>
      </w:r>
    </w:p>
    <w:p w14:paraId="00AFBF71" w14:textId="77777777" w:rsidR="006752F0" w:rsidRDefault="006752F0" w:rsidP="006752F0">
      <w:pPr>
        <w:pStyle w:val="ListParagraph"/>
        <w:numPr>
          <w:ilvl w:val="3"/>
          <w:numId w:val="11"/>
        </w:numPr>
        <w:autoSpaceDE w:val="0"/>
        <w:autoSpaceDN w:val="0"/>
        <w:adjustRightInd w:val="0"/>
        <w:spacing w:after="0" w:line="240" w:lineRule="auto"/>
        <w:rPr>
          <w:rFonts w:cstheme="minorHAnsi"/>
        </w:rPr>
      </w:pPr>
      <w:r w:rsidRPr="006752F0">
        <w:rPr>
          <w:rFonts w:cstheme="minorHAnsi"/>
        </w:rPr>
        <w:t xml:space="preserve">If two pressure ulcers merge, do not code as worsened. Although two merged pressure ulcers might increase the overall surface area of the ulcer, there would need to be an increase in numerical stage in order for it to be considered as worsened. </w:t>
      </w:r>
    </w:p>
    <w:p w14:paraId="71500719" w14:textId="77777777" w:rsidR="006752F0" w:rsidRDefault="006752F0" w:rsidP="006752F0">
      <w:pPr>
        <w:pStyle w:val="ListParagraph"/>
        <w:numPr>
          <w:ilvl w:val="3"/>
          <w:numId w:val="11"/>
        </w:numPr>
        <w:autoSpaceDE w:val="0"/>
        <w:autoSpaceDN w:val="0"/>
        <w:adjustRightInd w:val="0"/>
        <w:spacing w:after="0" w:line="240" w:lineRule="auto"/>
        <w:rPr>
          <w:rFonts w:cstheme="minorHAnsi"/>
        </w:rPr>
      </w:pPr>
      <w:r w:rsidRPr="006752F0">
        <w:rPr>
          <w:rFonts w:cstheme="minorHAnsi"/>
        </w:rPr>
        <w:t xml:space="preserve">If a pressure ulcer is acquired during a hospital admission, its stage should be coded on admission and is considered as present on admission/entry or reentry. It is </w:t>
      </w:r>
      <w:r w:rsidRPr="009268A9">
        <w:rPr>
          <w:rFonts w:cstheme="minorHAnsi"/>
          <w:u w:val="single"/>
        </w:rPr>
        <w:t>not</w:t>
      </w:r>
      <w:r w:rsidRPr="006752F0">
        <w:rPr>
          <w:rFonts w:cstheme="minorHAnsi"/>
        </w:rPr>
        <w:t xml:space="preserve"> included or coded </w:t>
      </w:r>
      <w:r w:rsidR="009268A9">
        <w:rPr>
          <w:rFonts w:cstheme="minorHAnsi"/>
        </w:rPr>
        <w:t xml:space="preserve">as new or worsened, </w:t>
      </w:r>
      <w:r w:rsidRPr="006752F0">
        <w:rPr>
          <w:rFonts w:cstheme="minorHAnsi"/>
        </w:rPr>
        <w:t xml:space="preserve">in </w:t>
      </w:r>
      <w:r w:rsidR="009268A9">
        <w:rPr>
          <w:rFonts w:cstheme="minorHAnsi"/>
        </w:rPr>
        <w:t>M0800</w:t>
      </w:r>
      <w:r w:rsidRPr="006752F0">
        <w:rPr>
          <w:rFonts w:cstheme="minorHAnsi"/>
        </w:rPr>
        <w:t>.</w:t>
      </w:r>
    </w:p>
    <w:p w14:paraId="262D3B01" w14:textId="77777777" w:rsidR="001D7C84" w:rsidRDefault="001D7C84" w:rsidP="001D7C84">
      <w:pPr>
        <w:pStyle w:val="ListParagraph"/>
        <w:numPr>
          <w:ilvl w:val="3"/>
          <w:numId w:val="11"/>
        </w:numPr>
        <w:autoSpaceDE w:val="0"/>
        <w:autoSpaceDN w:val="0"/>
        <w:adjustRightInd w:val="0"/>
        <w:spacing w:after="0" w:line="240" w:lineRule="auto"/>
        <w:rPr>
          <w:rFonts w:cstheme="minorHAnsi"/>
        </w:rPr>
      </w:pPr>
      <w:r w:rsidRPr="001D7C84">
        <w:rPr>
          <w:rFonts w:cstheme="minorHAnsi"/>
        </w:rPr>
        <w:t>If a pressure ulcer increases in numerical stage during a hospital admission, its stage should be coded on admission and is considered as present on admission/entry or reentry. It is not included or coded in this item. While not included in this item, it is important to recognize clinically on reentry that the resident’s overall skin status deteriorated while in the hospital. In either case, if the pressure ulcer deteriorates further or increases in numerical stage on a subsequent MDS assessment, it would be considered as worsened and would be coded in this item.</w:t>
      </w:r>
    </w:p>
    <w:p w14:paraId="303D4A30" w14:textId="77777777" w:rsidR="00E70492" w:rsidRPr="00E70492" w:rsidRDefault="00E70492" w:rsidP="00E70492">
      <w:pPr>
        <w:pStyle w:val="ListParagraph"/>
        <w:numPr>
          <w:ilvl w:val="0"/>
          <w:numId w:val="11"/>
        </w:numPr>
        <w:autoSpaceDE w:val="0"/>
        <w:autoSpaceDN w:val="0"/>
        <w:adjustRightInd w:val="0"/>
        <w:spacing w:after="0" w:line="240" w:lineRule="auto"/>
        <w:rPr>
          <w:rFonts w:cstheme="minorHAnsi"/>
        </w:rPr>
      </w:pPr>
      <w:r w:rsidRPr="00F172ED">
        <w:rPr>
          <w:rFonts w:cstheme="minorHAnsi"/>
        </w:rPr>
        <w:t>If a pressure ulcer is surgically closed with a flap or graft, it should be coded as a surgical wound and not as a pressure ulcer.</w:t>
      </w:r>
    </w:p>
    <w:p w14:paraId="3A53EF73" w14:textId="77777777" w:rsidR="00F172ED" w:rsidRPr="00D05F54" w:rsidRDefault="00F172ED" w:rsidP="00F172ED">
      <w:pPr>
        <w:pStyle w:val="ListParagraph"/>
        <w:numPr>
          <w:ilvl w:val="0"/>
          <w:numId w:val="11"/>
        </w:numPr>
        <w:autoSpaceDE w:val="0"/>
        <w:autoSpaceDN w:val="0"/>
        <w:adjustRightInd w:val="0"/>
        <w:spacing w:after="0" w:line="240" w:lineRule="auto"/>
        <w:rPr>
          <w:rFonts w:cstheme="minorHAnsi"/>
        </w:rPr>
      </w:pPr>
      <w:r w:rsidRPr="00F172ED">
        <w:rPr>
          <w:rFonts w:cstheme="minorHAnsi"/>
        </w:rPr>
        <w:lastRenderedPageBreak/>
        <w:t>If a resident had a pressure ulcer that healed during the look-back period of the current assessment, but there was no documented pressure ulcer on the prior assessment,</w:t>
      </w:r>
      <w:r>
        <w:rPr>
          <w:rFonts w:cstheme="minorHAnsi"/>
        </w:rPr>
        <w:t xml:space="preserve"> M0210 (Does the resident have one or more unhealed pressure ulcers at Stage 1 or higher?) should be</w:t>
      </w:r>
      <w:r w:rsidRPr="00F172ED">
        <w:rPr>
          <w:rFonts w:cstheme="minorHAnsi"/>
        </w:rPr>
        <w:t xml:space="preserve"> code</w:t>
      </w:r>
      <w:r>
        <w:rPr>
          <w:rFonts w:cstheme="minorHAnsi"/>
        </w:rPr>
        <w:t>d No</w:t>
      </w:r>
      <w:r w:rsidRPr="00F172ED">
        <w:rPr>
          <w:rFonts w:cstheme="minorHAnsi"/>
        </w:rPr>
        <w:t xml:space="preserve"> </w:t>
      </w:r>
      <w:r>
        <w:rPr>
          <w:rFonts w:cstheme="minorHAnsi"/>
        </w:rPr>
        <w:t>[</w:t>
      </w:r>
      <w:r w:rsidRPr="00F172ED">
        <w:rPr>
          <w:rFonts w:cstheme="minorHAnsi"/>
        </w:rPr>
        <w:t>0</w:t>
      </w:r>
      <w:r>
        <w:rPr>
          <w:rFonts w:cstheme="minorHAnsi"/>
        </w:rPr>
        <w:t>].</w:t>
      </w:r>
    </w:p>
    <w:p w14:paraId="4115EAB7" w14:textId="77777777" w:rsidR="00565F9C" w:rsidRPr="00565F9C" w:rsidRDefault="00565F9C" w:rsidP="00565F9C">
      <w:pPr>
        <w:autoSpaceDE w:val="0"/>
        <w:autoSpaceDN w:val="0"/>
        <w:adjustRightInd w:val="0"/>
        <w:spacing w:after="0" w:line="240" w:lineRule="auto"/>
        <w:rPr>
          <w:rFonts w:ascii="TT1BCt00" w:hAnsi="TT1BCt00" w:cs="TT1BCt00"/>
        </w:rPr>
      </w:pPr>
    </w:p>
    <w:p w14:paraId="00DA4374" w14:textId="77777777" w:rsidR="003359D8" w:rsidRDefault="003359D8" w:rsidP="003F2214">
      <w:pPr>
        <w:pStyle w:val="ListParagraph"/>
        <w:autoSpaceDE w:val="0"/>
        <w:autoSpaceDN w:val="0"/>
        <w:adjustRightInd w:val="0"/>
        <w:spacing w:after="0" w:line="240" w:lineRule="auto"/>
        <w:rPr>
          <w:rFonts w:ascii="TT1BCt00" w:hAnsi="TT1BCt00" w:cs="TT1BCt00"/>
        </w:rPr>
      </w:pPr>
    </w:p>
    <w:p w14:paraId="505A6BDE" w14:textId="77777777" w:rsidR="009B1264" w:rsidRDefault="009B1264" w:rsidP="009B1264">
      <w:pPr>
        <w:autoSpaceDE w:val="0"/>
        <w:autoSpaceDN w:val="0"/>
        <w:adjustRightInd w:val="0"/>
        <w:spacing w:after="0" w:line="240" w:lineRule="auto"/>
        <w:rPr>
          <w:rFonts w:ascii="TT1BCt00" w:hAnsi="TT1BCt00" w:cs="TT1BCt00"/>
        </w:rPr>
      </w:pPr>
    </w:p>
    <w:p w14:paraId="37E8FC5E" w14:textId="77777777" w:rsidR="00673418" w:rsidRDefault="00673418" w:rsidP="002C4CC7">
      <w:pPr>
        <w:autoSpaceDE w:val="0"/>
        <w:autoSpaceDN w:val="0"/>
        <w:adjustRightInd w:val="0"/>
        <w:spacing w:after="0" w:line="240" w:lineRule="auto"/>
        <w:rPr>
          <w:rFonts w:ascii="TT1BCt00" w:hAnsi="TT1BCt00" w:cs="TT1BCt00"/>
        </w:rPr>
      </w:pPr>
    </w:p>
    <w:p w14:paraId="0026637D" w14:textId="77777777" w:rsidR="002C4CC7" w:rsidRDefault="002C4CC7" w:rsidP="002C4CC7">
      <w:pPr>
        <w:autoSpaceDE w:val="0"/>
        <w:autoSpaceDN w:val="0"/>
        <w:adjustRightInd w:val="0"/>
        <w:spacing w:after="0" w:line="240" w:lineRule="auto"/>
        <w:rPr>
          <w:rFonts w:ascii="TT1BCt00" w:hAnsi="TT1BCt00" w:cs="TT1BCt00"/>
        </w:rPr>
      </w:pPr>
    </w:p>
    <w:p w14:paraId="5BC374DF" w14:textId="77777777" w:rsidR="007775C6" w:rsidRDefault="007775C6" w:rsidP="002C4CC7">
      <w:pPr>
        <w:ind w:firstLine="720"/>
        <w:rPr>
          <w:rFonts w:cstheme="minorHAnsi"/>
        </w:rPr>
      </w:pPr>
    </w:p>
    <w:p w14:paraId="74676D45" w14:textId="77777777" w:rsidR="007775C6" w:rsidRDefault="007775C6" w:rsidP="007775C6">
      <w:pPr>
        <w:rPr>
          <w:rFonts w:ascii="TT1BCt00" w:hAnsi="TT1BCt00" w:cs="TT1BCt00"/>
        </w:rPr>
      </w:pPr>
    </w:p>
    <w:p w14:paraId="3ED7EBA0" w14:textId="77777777" w:rsidR="0046379F" w:rsidRPr="0046379F" w:rsidRDefault="0046379F" w:rsidP="0046379F">
      <w:pPr>
        <w:rPr>
          <w:b/>
          <w:noProof/>
        </w:rPr>
      </w:pPr>
    </w:p>
    <w:sectPr w:rsidR="0046379F" w:rsidRPr="0046379F" w:rsidSect="008773D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70CA9" w14:textId="77777777" w:rsidR="00E93C0C" w:rsidRDefault="00E93C0C" w:rsidP="00C6008F">
      <w:pPr>
        <w:spacing w:after="0" w:line="240" w:lineRule="auto"/>
      </w:pPr>
      <w:r>
        <w:separator/>
      </w:r>
    </w:p>
  </w:endnote>
  <w:endnote w:type="continuationSeparator" w:id="0">
    <w:p w14:paraId="14049CCE" w14:textId="77777777" w:rsidR="00E93C0C" w:rsidRDefault="00E93C0C" w:rsidP="00C6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T1BCt00">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D9471" w14:textId="77777777" w:rsidR="00E93C0C" w:rsidRDefault="00E93C0C" w:rsidP="00C6008F">
      <w:pPr>
        <w:spacing w:after="0" w:line="240" w:lineRule="auto"/>
      </w:pPr>
      <w:r>
        <w:separator/>
      </w:r>
    </w:p>
  </w:footnote>
  <w:footnote w:type="continuationSeparator" w:id="0">
    <w:p w14:paraId="7B76781C" w14:textId="77777777" w:rsidR="00E93C0C" w:rsidRDefault="00E93C0C" w:rsidP="00C60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EA279" w14:textId="77777777" w:rsidR="00C6008F" w:rsidRDefault="00C6008F" w:rsidP="00C6008F">
    <w:pPr>
      <w:pStyle w:val="NoSpacing"/>
      <w:rPr>
        <w:b/>
        <w:color w:val="0070C0"/>
        <w:sz w:val="24"/>
        <w:szCs w:val="24"/>
      </w:rPr>
    </w:pPr>
    <w:bookmarkStart w:id="0" w:name="_Hlk2349987"/>
    <w:r w:rsidRPr="006C550E">
      <w:rPr>
        <w:b/>
        <w:noProof/>
        <w:color w:val="0070C0"/>
        <w:sz w:val="24"/>
        <w:szCs w:val="24"/>
      </w:rPr>
      <mc:AlternateContent>
        <mc:Choice Requires="wps">
          <w:drawing>
            <wp:anchor distT="0" distB="0" distL="114300" distR="114300" simplePos="0" relativeHeight="251659264" behindDoc="0" locked="0" layoutInCell="1" allowOverlap="1" wp14:anchorId="2E37251D" wp14:editId="14979D62">
              <wp:simplePos x="0" y="0"/>
              <wp:positionH relativeFrom="margin">
                <wp:align>right</wp:align>
              </wp:positionH>
              <wp:positionV relativeFrom="paragraph">
                <wp:posOffset>0</wp:posOffset>
              </wp:positionV>
              <wp:extent cx="2258089" cy="56352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89" cy="563526"/>
                      </a:xfrm>
                      <a:prstGeom prst="rect">
                        <a:avLst/>
                      </a:prstGeom>
                      <a:noFill/>
                      <a:ln w="9525">
                        <a:noFill/>
                        <a:miter lim="800000"/>
                        <a:headEnd/>
                        <a:tailEnd/>
                      </a:ln>
                    </wps:spPr>
                    <wps:txbx>
                      <w:txbxContent>
                        <w:p w14:paraId="3E770915" w14:textId="77777777" w:rsidR="00C6008F" w:rsidRPr="00FF0909" w:rsidRDefault="00C6008F" w:rsidP="00C6008F">
                          <w:pPr>
                            <w:spacing w:after="0"/>
                            <w:jc w:val="right"/>
                            <w:rPr>
                              <w:b/>
                              <w:color w:val="0070C0"/>
                              <w:sz w:val="20"/>
                              <w:szCs w:val="20"/>
                            </w:rPr>
                          </w:pPr>
                          <w:r w:rsidRPr="00FF0909">
                            <w:rPr>
                              <w:b/>
                              <w:color w:val="0070C0"/>
                              <w:sz w:val="20"/>
                              <w:szCs w:val="20"/>
                            </w:rPr>
                            <w:t>Squared Business Solutions, LLC</w:t>
                          </w:r>
                        </w:p>
                        <w:p w14:paraId="77A445E3" w14:textId="77777777" w:rsidR="00C6008F" w:rsidRPr="00FF0909" w:rsidRDefault="00C6008F" w:rsidP="00C6008F">
                          <w:pPr>
                            <w:spacing w:after="0"/>
                            <w:jc w:val="right"/>
                            <w:rPr>
                              <w:b/>
                              <w:color w:val="0070C0"/>
                              <w:sz w:val="20"/>
                              <w:szCs w:val="20"/>
                            </w:rPr>
                          </w:pPr>
                          <w:r>
                            <w:rPr>
                              <w:b/>
                              <w:color w:val="0070C0"/>
                              <w:sz w:val="20"/>
                              <w:szCs w:val="20"/>
                            </w:rPr>
                            <w:t>info@squaredbusinesssolutions.com</w:t>
                          </w:r>
                        </w:p>
                        <w:p w14:paraId="741A1ECE" w14:textId="77777777" w:rsidR="00C6008F" w:rsidRPr="00FF0909" w:rsidRDefault="00C6008F" w:rsidP="00C6008F">
                          <w:pPr>
                            <w:spacing w:after="0"/>
                            <w:jc w:val="right"/>
                            <w:rPr>
                              <w:b/>
                              <w:color w:val="0070C0"/>
                            </w:rPr>
                          </w:pPr>
                          <w:r>
                            <w:rPr>
                              <w:b/>
                              <w:color w:val="0070C0"/>
                              <w:sz w:val="20"/>
                              <w:szCs w:val="20"/>
                            </w:rPr>
                            <w:t>Phone: (</w:t>
                          </w:r>
                          <w:r w:rsidRPr="00FF0909">
                            <w:rPr>
                              <w:b/>
                              <w:color w:val="0070C0"/>
                              <w:sz w:val="20"/>
                              <w:szCs w:val="20"/>
                            </w:rPr>
                            <w:t>614</w:t>
                          </w:r>
                          <w:r>
                            <w:rPr>
                              <w:b/>
                              <w:color w:val="0070C0"/>
                              <w:sz w:val="20"/>
                              <w:szCs w:val="20"/>
                            </w:rPr>
                            <w:t xml:space="preserve">) </w:t>
                          </w:r>
                          <w:r w:rsidRPr="00FF0909">
                            <w:rPr>
                              <w:b/>
                              <w:color w:val="0070C0"/>
                              <w:sz w:val="20"/>
                              <w:szCs w:val="20"/>
                            </w:rPr>
                            <w:t>448</w:t>
                          </w:r>
                          <w:r>
                            <w:rPr>
                              <w:b/>
                              <w:color w:val="0070C0"/>
                              <w:sz w:val="20"/>
                              <w:szCs w:val="20"/>
                            </w:rPr>
                            <w:t>-</w:t>
                          </w:r>
                          <w:r w:rsidRPr="00FF0909">
                            <w:rPr>
                              <w:b/>
                              <w:color w:val="0070C0"/>
                              <w:sz w:val="20"/>
                              <w:szCs w:val="20"/>
                            </w:rPr>
                            <w:t>1822</w:t>
                          </w:r>
                        </w:p>
                        <w:p w14:paraId="291CC318" w14:textId="77777777" w:rsidR="00C6008F" w:rsidRDefault="00C6008F" w:rsidP="00C6008F">
                          <w:pPr>
                            <w:spacing w:after="0"/>
                          </w:pPr>
                        </w:p>
                        <w:p w14:paraId="4F7525BE" w14:textId="77777777" w:rsidR="00C6008F" w:rsidRDefault="00C6008F" w:rsidP="00C6008F">
                          <w:pPr>
                            <w:spacing w:after="0"/>
                          </w:pPr>
                        </w:p>
                        <w:p w14:paraId="5C35C270" w14:textId="77777777" w:rsidR="00C6008F" w:rsidRDefault="00C6008F" w:rsidP="00C600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37251D" id="_x0000_t202" coordsize="21600,21600" o:spt="202" path="m,l,21600r21600,l21600,xe">
              <v:stroke joinstyle="miter"/>
              <v:path gradientshapeok="t" o:connecttype="rect"/>
            </v:shapetype>
            <v:shape id="Text Box 2" o:spid="_x0000_s1026" type="#_x0000_t202" style="position:absolute;margin-left:126.6pt;margin-top:0;width:177.8pt;height:44.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" filled="f" stroked="f">
              <v:textbox>
                <w:txbxContent>
                  <w:p w14:paraId="3E770915" w14:textId="77777777" w:rsidR="00C6008F" w:rsidRPr="00FF0909" w:rsidRDefault="00C6008F" w:rsidP="00C6008F">
                    <w:pPr>
                      <w:spacing w:after="0"/>
                      <w:jc w:val="right"/>
                      <w:rPr>
                        <w:b/>
                        <w:color w:val="0070C0"/>
                        <w:sz w:val="20"/>
                        <w:szCs w:val="20"/>
                      </w:rPr>
                    </w:pPr>
                    <w:r w:rsidRPr="00FF0909">
                      <w:rPr>
                        <w:b/>
                        <w:color w:val="0070C0"/>
                        <w:sz w:val="20"/>
                        <w:szCs w:val="20"/>
                      </w:rPr>
                      <w:t>Squared Business Solutions, LLC</w:t>
                    </w:r>
                  </w:p>
                  <w:p w14:paraId="77A445E3" w14:textId="77777777" w:rsidR="00C6008F" w:rsidRPr="00FF0909" w:rsidRDefault="00C6008F" w:rsidP="00C6008F">
                    <w:pPr>
                      <w:spacing w:after="0"/>
                      <w:jc w:val="right"/>
                      <w:rPr>
                        <w:b/>
                        <w:color w:val="0070C0"/>
                        <w:sz w:val="20"/>
                        <w:szCs w:val="20"/>
                      </w:rPr>
                    </w:pPr>
                    <w:r>
                      <w:rPr>
                        <w:b/>
                        <w:color w:val="0070C0"/>
                        <w:sz w:val="20"/>
                        <w:szCs w:val="20"/>
                      </w:rPr>
                      <w:t>info@squaredbusinesssolutions.com</w:t>
                    </w:r>
                  </w:p>
                  <w:p w14:paraId="741A1ECE" w14:textId="77777777" w:rsidR="00C6008F" w:rsidRPr="00FF0909" w:rsidRDefault="00C6008F" w:rsidP="00C6008F">
                    <w:pPr>
                      <w:spacing w:after="0"/>
                      <w:jc w:val="right"/>
                      <w:rPr>
                        <w:b/>
                        <w:color w:val="0070C0"/>
                      </w:rPr>
                    </w:pPr>
                    <w:r>
                      <w:rPr>
                        <w:b/>
                        <w:color w:val="0070C0"/>
                        <w:sz w:val="20"/>
                        <w:szCs w:val="20"/>
                      </w:rPr>
                      <w:t>Phone: (</w:t>
                    </w:r>
                    <w:r w:rsidRPr="00FF0909">
                      <w:rPr>
                        <w:b/>
                        <w:color w:val="0070C0"/>
                        <w:sz w:val="20"/>
                        <w:szCs w:val="20"/>
                      </w:rPr>
                      <w:t>614</w:t>
                    </w:r>
                    <w:r>
                      <w:rPr>
                        <w:b/>
                        <w:color w:val="0070C0"/>
                        <w:sz w:val="20"/>
                        <w:szCs w:val="20"/>
                      </w:rPr>
                      <w:t xml:space="preserve">) </w:t>
                    </w:r>
                    <w:r w:rsidRPr="00FF0909">
                      <w:rPr>
                        <w:b/>
                        <w:color w:val="0070C0"/>
                        <w:sz w:val="20"/>
                        <w:szCs w:val="20"/>
                      </w:rPr>
                      <w:t>448</w:t>
                    </w:r>
                    <w:r>
                      <w:rPr>
                        <w:b/>
                        <w:color w:val="0070C0"/>
                        <w:sz w:val="20"/>
                        <w:szCs w:val="20"/>
                      </w:rPr>
                      <w:t>-</w:t>
                    </w:r>
                    <w:r w:rsidRPr="00FF0909">
                      <w:rPr>
                        <w:b/>
                        <w:color w:val="0070C0"/>
                        <w:sz w:val="20"/>
                        <w:szCs w:val="20"/>
                      </w:rPr>
                      <w:t>1822</w:t>
                    </w:r>
                  </w:p>
                  <w:p w14:paraId="291CC318" w14:textId="77777777" w:rsidR="00C6008F" w:rsidRDefault="00C6008F" w:rsidP="00C6008F">
                    <w:pPr>
                      <w:spacing w:after="0"/>
                    </w:pPr>
                  </w:p>
                  <w:p w14:paraId="4F7525BE" w14:textId="77777777" w:rsidR="00C6008F" w:rsidRDefault="00C6008F" w:rsidP="00C6008F">
                    <w:pPr>
                      <w:spacing w:after="0"/>
                    </w:pPr>
                  </w:p>
                  <w:p w14:paraId="5C35C270" w14:textId="77777777" w:rsidR="00C6008F" w:rsidRDefault="00C6008F" w:rsidP="00C6008F"/>
                </w:txbxContent>
              </v:textbox>
              <w10:wrap anchorx="margin"/>
            </v:shape>
          </w:pict>
        </mc:Fallback>
      </mc:AlternateContent>
    </w:r>
    <w:r>
      <w:rPr>
        <w:noProof/>
      </w:rPr>
      <w:drawing>
        <wp:inline distT="0" distB="0" distL="0" distR="0" wp14:anchorId="177D75E5" wp14:editId="43209BFF">
          <wp:extent cx="790575" cy="886821"/>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027" cy="899667"/>
                  </a:xfrm>
                  <a:prstGeom prst="rect">
                    <a:avLst/>
                  </a:prstGeom>
                </pic:spPr>
              </pic:pic>
            </a:graphicData>
          </a:graphic>
        </wp:inline>
      </w:drawing>
    </w:r>
    <w:r>
      <w:rPr>
        <w:b/>
        <w:color w:val="0070C0"/>
        <w:sz w:val="24"/>
        <w:szCs w:val="24"/>
      </w:rPr>
      <w:tab/>
    </w:r>
    <w:r>
      <w:rPr>
        <w:b/>
        <w:color w:val="0070C0"/>
        <w:sz w:val="24"/>
        <w:szCs w:val="24"/>
      </w:rPr>
      <w:tab/>
    </w:r>
    <w:r>
      <w:rPr>
        <w:b/>
        <w:color w:val="0070C0"/>
        <w:sz w:val="24"/>
        <w:szCs w:val="24"/>
      </w:rPr>
      <w:tab/>
    </w:r>
    <w:r>
      <w:rPr>
        <w:b/>
        <w:color w:val="0070C0"/>
        <w:sz w:val="24"/>
        <w:szCs w:val="24"/>
      </w:rPr>
      <w:tab/>
    </w:r>
    <w:r>
      <w:rPr>
        <w:b/>
        <w:color w:val="0070C0"/>
        <w:sz w:val="24"/>
        <w:szCs w:val="24"/>
      </w:rPr>
      <w:tab/>
    </w:r>
    <w:r>
      <w:rPr>
        <w:b/>
        <w:color w:val="0070C0"/>
        <w:sz w:val="24"/>
        <w:szCs w:val="24"/>
      </w:rPr>
      <w:tab/>
    </w:r>
    <w:r>
      <w:rPr>
        <w:b/>
        <w:color w:val="0070C0"/>
        <w:sz w:val="24"/>
        <w:szCs w:val="24"/>
      </w:rPr>
      <w:tab/>
    </w:r>
    <w:r>
      <w:rPr>
        <w:b/>
        <w:color w:val="0070C0"/>
        <w:sz w:val="24"/>
        <w:szCs w:val="24"/>
      </w:rPr>
      <w:tab/>
    </w:r>
  </w:p>
  <w:p w14:paraId="30BBC311" w14:textId="77777777" w:rsidR="00C6008F" w:rsidRPr="00B232E5" w:rsidRDefault="00C6008F" w:rsidP="00C6008F">
    <w:pPr>
      <w:pStyle w:val="NoSpacing"/>
      <w:rPr>
        <w:rFonts w:ascii="Candara" w:hAnsi="Candara"/>
        <w:noProof/>
      </w:rPr>
    </w:pPr>
    <w:r w:rsidRPr="00B232E5">
      <w:rPr>
        <w:rFonts w:ascii="Candara" w:hAnsi="Candara"/>
        <w:b/>
        <w:color w:val="0070C0"/>
      </w:rPr>
      <w:t xml:space="preserve">             PURPOSE</w:t>
    </w:r>
    <w:r w:rsidRPr="00B232E5">
      <w:rPr>
        <w:rFonts w:ascii="Candara" w:hAnsi="Candara"/>
        <w:b/>
        <w:color w:val="00B050"/>
      </w:rPr>
      <w:t xml:space="preserve">. </w:t>
    </w:r>
    <w:r w:rsidRPr="00B232E5">
      <w:rPr>
        <w:rFonts w:ascii="Candara" w:hAnsi="Candara"/>
        <w:b/>
        <w:color w:val="54EB31"/>
      </w:rPr>
      <w:t>INSPIRED</w:t>
    </w:r>
    <w:r w:rsidRPr="00B232E5">
      <w:rPr>
        <w:rFonts w:ascii="Candara" w:hAnsi="Candara"/>
        <w:b/>
        <w:color w:val="10FC48"/>
      </w:rPr>
      <w:t>.</w:t>
    </w:r>
    <w:r w:rsidRPr="00B232E5">
      <w:rPr>
        <w:rFonts w:ascii="Candara" w:hAnsi="Candara"/>
        <w:b/>
        <w:color w:val="000000"/>
      </w:rPr>
      <w:t xml:space="preserve"> </w:t>
    </w:r>
    <w:r w:rsidRPr="00B232E5">
      <w:rPr>
        <w:rFonts w:ascii="Candara" w:hAnsi="Candara"/>
        <w:b/>
        <w:color w:val="0070C0"/>
      </w:rPr>
      <w:t>RESULTS.</w:t>
    </w:r>
    <w:r w:rsidRPr="00B232E5">
      <w:rPr>
        <w:rFonts w:ascii="Candara" w:hAnsi="Candara"/>
        <w:noProof/>
      </w:rPr>
      <w:t xml:space="preserve">              </w:t>
    </w:r>
  </w:p>
  <w:bookmarkEnd w:id="0"/>
  <w:p w14:paraId="7338294E" w14:textId="77777777" w:rsidR="00C6008F" w:rsidRDefault="00C60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01917" w14:textId="77777777" w:rsidR="00C6008F" w:rsidRDefault="00C60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4622"/>
    <w:multiLevelType w:val="hybridMultilevel"/>
    <w:tmpl w:val="903A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44B17"/>
    <w:multiLevelType w:val="hybridMultilevel"/>
    <w:tmpl w:val="2DCC5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D6D87"/>
    <w:multiLevelType w:val="hybridMultilevel"/>
    <w:tmpl w:val="D92AD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241D2"/>
    <w:multiLevelType w:val="hybridMultilevel"/>
    <w:tmpl w:val="8D74F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51895"/>
    <w:multiLevelType w:val="hybridMultilevel"/>
    <w:tmpl w:val="C93234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803D9"/>
    <w:multiLevelType w:val="hybridMultilevel"/>
    <w:tmpl w:val="74A2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B5CF3"/>
    <w:multiLevelType w:val="hybridMultilevel"/>
    <w:tmpl w:val="35821A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B17A8"/>
    <w:multiLevelType w:val="hybridMultilevel"/>
    <w:tmpl w:val="9BF8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A305F8"/>
    <w:multiLevelType w:val="hybridMultilevel"/>
    <w:tmpl w:val="4F501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81C5B"/>
    <w:multiLevelType w:val="hybridMultilevel"/>
    <w:tmpl w:val="194A9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F1A6D"/>
    <w:multiLevelType w:val="hybridMultilevel"/>
    <w:tmpl w:val="0D6A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377FC9"/>
    <w:multiLevelType w:val="hybridMultilevel"/>
    <w:tmpl w:val="169EF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C44A3C"/>
    <w:multiLevelType w:val="hybridMultilevel"/>
    <w:tmpl w:val="57A4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12"/>
  </w:num>
  <w:num w:numId="5">
    <w:abstractNumId w:val="1"/>
  </w:num>
  <w:num w:numId="6">
    <w:abstractNumId w:val="4"/>
  </w:num>
  <w:num w:numId="7">
    <w:abstractNumId w:val="8"/>
  </w:num>
  <w:num w:numId="8">
    <w:abstractNumId w:val="0"/>
  </w:num>
  <w:num w:numId="9">
    <w:abstractNumId w:val="7"/>
  </w:num>
  <w:num w:numId="10">
    <w:abstractNumId w:val="2"/>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88"/>
    <w:rsid w:val="00037F55"/>
    <w:rsid w:val="00042F34"/>
    <w:rsid w:val="000551D9"/>
    <w:rsid w:val="00076553"/>
    <w:rsid w:val="00096DBA"/>
    <w:rsid w:val="000C6C27"/>
    <w:rsid w:val="000E4964"/>
    <w:rsid w:val="001175A4"/>
    <w:rsid w:val="001330FC"/>
    <w:rsid w:val="00142A53"/>
    <w:rsid w:val="00142A7E"/>
    <w:rsid w:val="001751E0"/>
    <w:rsid w:val="00180FA2"/>
    <w:rsid w:val="001D5FAB"/>
    <w:rsid w:val="001D7C84"/>
    <w:rsid w:val="001E65C7"/>
    <w:rsid w:val="002220C6"/>
    <w:rsid w:val="0024545E"/>
    <w:rsid w:val="0025105D"/>
    <w:rsid w:val="002666EF"/>
    <w:rsid w:val="0029235F"/>
    <w:rsid w:val="00297AF3"/>
    <w:rsid w:val="002B2464"/>
    <w:rsid w:val="002C4CC7"/>
    <w:rsid w:val="003359D8"/>
    <w:rsid w:val="0035788A"/>
    <w:rsid w:val="0036599E"/>
    <w:rsid w:val="00371CE0"/>
    <w:rsid w:val="0037360C"/>
    <w:rsid w:val="00375600"/>
    <w:rsid w:val="00397D60"/>
    <w:rsid w:val="003E1088"/>
    <w:rsid w:val="003E4E99"/>
    <w:rsid w:val="003F2214"/>
    <w:rsid w:val="003F3C95"/>
    <w:rsid w:val="004129CB"/>
    <w:rsid w:val="00436257"/>
    <w:rsid w:val="00453AAD"/>
    <w:rsid w:val="0046379F"/>
    <w:rsid w:val="00482AC9"/>
    <w:rsid w:val="004A333C"/>
    <w:rsid w:val="004A57DF"/>
    <w:rsid w:val="004C036B"/>
    <w:rsid w:val="004E0BF0"/>
    <w:rsid w:val="00522A1D"/>
    <w:rsid w:val="00551CA3"/>
    <w:rsid w:val="00563FB8"/>
    <w:rsid w:val="00565F9C"/>
    <w:rsid w:val="00574740"/>
    <w:rsid w:val="005765AE"/>
    <w:rsid w:val="0058581F"/>
    <w:rsid w:val="005947C1"/>
    <w:rsid w:val="005C0F83"/>
    <w:rsid w:val="005E29A7"/>
    <w:rsid w:val="005E7DC2"/>
    <w:rsid w:val="005F7A02"/>
    <w:rsid w:val="00631CE5"/>
    <w:rsid w:val="00651E87"/>
    <w:rsid w:val="00665832"/>
    <w:rsid w:val="00673418"/>
    <w:rsid w:val="006752F0"/>
    <w:rsid w:val="00676346"/>
    <w:rsid w:val="006B683B"/>
    <w:rsid w:val="006C013E"/>
    <w:rsid w:val="006C46FA"/>
    <w:rsid w:val="006F4056"/>
    <w:rsid w:val="00737886"/>
    <w:rsid w:val="00746D0C"/>
    <w:rsid w:val="007775C6"/>
    <w:rsid w:val="007A6943"/>
    <w:rsid w:val="007A760F"/>
    <w:rsid w:val="007C1D1F"/>
    <w:rsid w:val="007C327C"/>
    <w:rsid w:val="007C57F5"/>
    <w:rsid w:val="007D50B5"/>
    <w:rsid w:val="007D6AD9"/>
    <w:rsid w:val="00816C6B"/>
    <w:rsid w:val="00822788"/>
    <w:rsid w:val="00855BB8"/>
    <w:rsid w:val="0086447A"/>
    <w:rsid w:val="008773DD"/>
    <w:rsid w:val="0088139C"/>
    <w:rsid w:val="008825AF"/>
    <w:rsid w:val="008B4B5A"/>
    <w:rsid w:val="008E14E6"/>
    <w:rsid w:val="00901CBC"/>
    <w:rsid w:val="00910B5B"/>
    <w:rsid w:val="00910C82"/>
    <w:rsid w:val="009268A9"/>
    <w:rsid w:val="00961311"/>
    <w:rsid w:val="00971A41"/>
    <w:rsid w:val="0097794F"/>
    <w:rsid w:val="009B1264"/>
    <w:rsid w:val="009E399A"/>
    <w:rsid w:val="00A12E50"/>
    <w:rsid w:val="00A14572"/>
    <w:rsid w:val="00A214E8"/>
    <w:rsid w:val="00A35327"/>
    <w:rsid w:val="00A605BC"/>
    <w:rsid w:val="00A743BB"/>
    <w:rsid w:val="00A7443C"/>
    <w:rsid w:val="00A9272C"/>
    <w:rsid w:val="00A94E38"/>
    <w:rsid w:val="00AC4A6E"/>
    <w:rsid w:val="00B10869"/>
    <w:rsid w:val="00B1745A"/>
    <w:rsid w:val="00B352FA"/>
    <w:rsid w:val="00B47491"/>
    <w:rsid w:val="00BA3795"/>
    <w:rsid w:val="00BC0CAC"/>
    <w:rsid w:val="00BC3443"/>
    <w:rsid w:val="00C16622"/>
    <w:rsid w:val="00C4646D"/>
    <w:rsid w:val="00C472DB"/>
    <w:rsid w:val="00C54217"/>
    <w:rsid w:val="00C6008F"/>
    <w:rsid w:val="00C63BDC"/>
    <w:rsid w:val="00C82B0D"/>
    <w:rsid w:val="00C8465A"/>
    <w:rsid w:val="00C91337"/>
    <w:rsid w:val="00C97F08"/>
    <w:rsid w:val="00CC3809"/>
    <w:rsid w:val="00CD7A97"/>
    <w:rsid w:val="00CE1E48"/>
    <w:rsid w:val="00CF278F"/>
    <w:rsid w:val="00D05F54"/>
    <w:rsid w:val="00D23CB8"/>
    <w:rsid w:val="00D30B3D"/>
    <w:rsid w:val="00DC2B83"/>
    <w:rsid w:val="00DC3716"/>
    <w:rsid w:val="00DC64D4"/>
    <w:rsid w:val="00DC77FC"/>
    <w:rsid w:val="00DE7B7B"/>
    <w:rsid w:val="00E22C2C"/>
    <w:rsid w:val="00E24432"/>
    <w:rsid w:val="00E5197A"/>
    <w:rsid w:val="00E53EC9"/>
    <w:rsid w:val="00E57858"/>
    <w:rsid w:val="00E70492"/>
    <w:rsid w:val="00E8713B"/>
    <w:rsid w:val="00E93C0C"/>
    <w:rsid w:val="00E95528"/>
    <w:rsid w:val="00EA1C5C"/>
    <w:rsid w:val="00EC1D3F"/>
    <w:rsid w:val="00EE497D"/>
    <w:rsid w:val="00F172ED"/>
    <w:rsid w:val="00F4554D"/>
    <w:rsid w:val="00FC04D8"/>
    <w:rsid w:val="00FD1930"/>
    <w:rsid w:val="00FD251A"/>
    <w:rsid w:val="00FF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38481"/>
  <w15:chartTrackingRefBased/>
  <w15:docId w15:val="{4FA1B5E5-634E-4341-B8AA-30ACCD70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E0B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F0"/>
    <w:pPr>
      <w:ind w:left="720"/>
      <w:contextualSpacing/>
    </w:pPr>
  </w:style>
  <w:style w:type="character" w:customStyle="1" w:styleId="Heading2Char">
    <w:name w:val="Heading 2 Char"/>
    <w:basedOn w:val="DefaultParagraphFont"/>
    <w:link w:val="Heading2"/>
    <w:uiPriority w:val="9"/>
    <w:rsid w:val="004E0BF0"/>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9B1264"/>
    <w:pPr>
      <w:spacing w:after="0" w:line="240" w:lineRule="auto"/>
    </w:pPr>
  </w:style>
  <w:style w:type="paragraph" w:styleId="Header">
    <w:name w:val="header"/>
    <w:basedOn w:val="Normal"/>
    <w:link w:val="HeaderChar"/>
    <w:uiPriority w:val="99"/>
    <w:unhideWhenUsed/>
    <w:rsid w:val="00C60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08F"/>
  </w:style>
  <w:style w:type="paragraph" w:styleId="Footer">
    <w:name w:val="footer"/>
    <w:basedOn w:val="Normal"/>
    <w:link w:val="FooterChar"/>
    <w:uiPriority w:val="99"/>
    <w:unhideWhenUsed/>
    <w:rsid w:val="00C60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08F"/>
  </w:style>
  <w:style w:type="character" w:customStyle="1" w:styleId="NoSpacingChar">
    <w:name w:val="No Spacing Char"/>
    <w:basedOn w:val="DefaultParagraphFont"/>
    <w:link w:val="NoSpacing"/>
    <w:uiPriority w:val="1"/>
    <w:locked/>
    <w:rsid w:val="00C60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0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Fleak</dc:creator>
  <cp:keywords/>
  <dc:description/>
  <cp:lastModifiedBy>Brady Dalrymple</cp:lastModifiedBy>
  <cp:revision>4</cp:revision>
  <dcterms:created xsi:type="dcterms:W3CDTF">2017-08-07T21:39:00Z</dcterms:created>
  <dcterms:modified xsi:type="dcterms:W3CDTF">2019-03-01T21:34:00Z</dcterms:modified>
</cp:coreProperties>
</file>