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2FAB" w14:textId="77777777" w:rsidR="00F914A2" w:rsidRDefault="00F914A2">
      <w:pPr>
        <w:pStyle w:val="Heading2"/>
        <w:rPr>
          <w:b/>
          <w:color w:val="0070C0"/>
          <w:sz w:val="32"/>
          <w:szCs w:val="32"/>
        </w:rPr>
      </w:pPr>
      <w:r w:rsidRPr="00F914A2">
        <w:rPr>
          <w:b/>
          <w:color w:val="0070C0"/>
          <w:sz w:val="32"/>
          <w:szCs w:val="32"/>
        </w:rPr>
        <w:t>Percent of Residents Who Were Physically Restrained (Long Stay</w:t>
      </w:r>
      <w:r w:rsidR="00357D92">
        <w:rPr>
          <w:b/>
          <w:color w:val="0070C0"/>
          <w:sz w:val="32"/>
          <w:szCs w:val="32"/>
        </w:rPr>
        <w:t>)</w:t>
      </w:r>
    </w:p>
    <w:p w14:paraId="0D25A7A3" w14:textId="77777777" w:rsidR="00B71A50" w:rsidRDefault="00F914A2">
      <w:r w:rsidRPr="00F914A2">
        <w:t>This measure reports the percent of long</w:t>
      </w:r>
      <w:r>
        <w:t xml:space="preserve"> </w:t>
      </w:r>
      <w:r w:rsidRPr="00F914A2">
        <w:t>stay nursing facility residents who are physically restrained on a daily basis.</w:t>
      </w:r>
    </w:p>
    <w:p w14:paraId="789CDD12" w14:textId="77777777" w:rsidR="006526AC" w:rsidRDefault="006526AC"/>
    <w:p w14:paraId="34D9F8F8" w14:textId="77777777" w:rsidR="00B71A50" w:rsidRDefault="00AC4AC2">
      <w:pPr>
        <w:pStyle w:val="Heading2"/>
        <w:rPr>
          <w:b/>
          <w:color w:val="0070C0"/>
        </w:rPr>
      </w:pPr>
      <w:r>
        <w:rPr>
          <w:b/>
          <w:color w:val="0070C0"/>
        </w:rPr>
        <w:t>Key Points!</w:t>
      </w:r>
    </w:p>
    <w:p w14:paraId="29311EA2" w14:textId="77777777" w:rsidR="009463F3" w:rsidRDefault="00EC3F91" w:rsidP="00684149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O</w:t>
      </w:r>
      <w:r w:rsidRPr="00586572">
        <w:rPr>
          <w:noProof/>
        </w:rPr>
        <w:t xml:space="preserve">nly the </w:t>
      </w:r>
      <w:r w:rsidRPr="00B236B8">
        <w:rPr>
          <w:b/>
          <w:i/>
          <w:noProof/>
        </w:rPr>
        <w:t>Target Assessment</w:t>
      </w:r>
      <w:r w:rsidRPr="00586572">
        <w:rPr>
          <w:noProof/>
        </w:rPr>
        <w:t xml:space="preserve"> is used. The Target Assessment is the most recent assessment in the target period (i.e. a calendar quarter).</w:t>
      </w:r>
    </w:p>
    <w:p w14:paraId="5C70ECD7" w14:textId="77777777" w:rsidR="00B71A50" w:rsidRDefault="00B71A50"/>
    <w:p w14:paraId="733AD296" w14:textId="77777777" w:rsidR="00B71A50" w:rsidRDefault="00781A4C">
      <w:pPr>
        <w:rPr>
          <w:color w:val="0070C0"/>
        </w:rPr>
      </w:pPr>
      <w:r>
        <w:rPr>
          <w:b/>
          <w:color w:val="0070C0"/>
        </w:rPr>
        <w:t>What MDS item t</w:t>
      </w:r>
      <w:r w:rsidR="00AC4AC2">
        <w:rPr>
          <w:b/>
          <w:color w:val="0070C0"/>
        </w:rPr>
        <w:t>rigger</w:t>
      </w:r>
      <w:r>
        <w:rPr>
          <w:b/>
          <w:color w:val="0070C0"/>
        </w:rPr>
        <w:t>s</w:t>
      </w:r>
      <w:r w:rsidR="00AC4AC2">
        <w:rPr>
          <w:b/>
          <w:color w:val="0070C0"/>
        </w:rPr>
        <w:t xml:space="preserve"> this measure?</w:t>
      </w:r>
    </w:p>
    <w:p w14:paraId="32ADC692" w14:textId="77777777" w:rsidR="00F914A2" w:rsidRDefault="00F914A2" w:rsidP="00F914A2">
      <w:pPr>
        <w:pStyle w:val="ListParagraph"/>
        <w:numPr>
          <w:ilvl w:val="0"/>
          <w:numId w:val="4"/>
        </w:numPr>
        <w:spacing w:after="0"/>
      </w:pPr>
      <w:r w:rsidRPr="00F914A2">
        <w:t xml:space="preserve">Long-stay residents </w:t>
      </w:r>
      <w:r>
        <w:t xml:space="preserve">will trigger this measure when his/her </w:t>
      </w:r>
      <w:r w:rsidRPr="00F914A2">
        <w:rPr>
          <w:b/>
          <w:i/>
        </w:rPr>
        <w:t>target assessment</w:t>
      </w:r>
      <w:r>
        <w:t xml:space="preserve"> </w:t>
      </w:r>
      <w:r w:rsidRPr="00F914A2">
        <w:t xml:space="preserve"> indicates </w:t>
      </w:r>
      <w:r w:rsidRPr="00F914A2">
        <w:rPr>
          <w:b/>
          <w:u w:val="single"/>
        </w:rPr>
        <w:t>daily</w:t>
      </w:r>
      <w:r w:rsidR="006526AC">
        <w:t xml:space="preserve"> physical restraint use</w:t>
      </w:r>
      <w:r w:rsidRPr="00F914A2">
        <w:t xml:space="preserve">, where: </w:t>
      </w:r>
    </w:p>
    <w:p w14:paraId="4FA78F1A" w14:textId="77777777" w:rsidR="00F914A2" w:rsidRDefault="00F914A2" w:rsidP="00F914A2">
      <w:pPr>
        <w:pStyle w:val="ListParagraph"/>
        <w:numPr>
          <w:ilvl w:val="1"/>
          <w:numId w:val="4"/>
        </w:numPr>
        <w:spacing w:after="0"/>
      </w:pPr>
      <w:r w:rsidRPr="00F914A2">
        <w:t xml:space="preserve">1. Trunk restraint used in bed (P0100B = [2]), or </w:t>
      </w:r>
    </w:p>
    <w:p w14:paraId="6A29BDE5" w14:textId="77777777" w:rsidR="00F914A2" w:rsidRDefault="00F914A2" w:rsidP="00F914A2">
      <w:pPr>
        <w:pStyle w:val="ListParagraph"/>
        <w:numPr>
          <w:ilvl w:val="1"/>
          <w:numId w:val="4"/>
        </w:numPr>
        <w:spacing w:after="0"/>
      </w:pPr>
      <w:r w:rsidRPr="00F914A2">
        <w:t xml:space="preserve">2. Limb restraint used in bed (P0100C = [2]), or </w:t>
      </w:r>
    </w:p>
    <w:p w14:paraId="5E66F825" w14:textId="77777777" w:rsidR="00F914A2" w:rsidRDefault="00F914A2" w:rsidP="00F914A2">
      <w:pPr>
        <w:pStyle w:val="ListParagraph"/>
        <w:numPr>
          <w:ilvl w:val="1"/>
          <w:numId w:val="4"/>
        </w:numPr>
        <w:spacing w:after="0"/>
      </w:pPr>
      <w:r w:rsidRPr="00F914A2">
        <w:t xml:space="preserve">3. Trunk restraint used in chair or out of bed (P0100E = [2]), or </w:t>
      </w:r>
    </w:p>
    <w:p w14:paraId="2F4A8A3F" w14:textId="77777777" w:rsidR="00F914A2" w:rsidRDefault="00F914A2" w:rsidP="00F914A2">
      <w:pPr>
        <w:pStyle w:val="ListParagraph"/>
        <w:numPr>
          <w:ilvl w:val="1"/>
          <w:numId w:val="4"/>
        </w:numPr>
        <w:spacing w:after="0"/>
      </w:pPr>
      <w:r w:rsidRPr="00F914A2">
        <w:t xml:space="preserve">4. Limb restraint used in chair or out of bed (P0100F = [2]), or </w:t>
      </w:r>
    </w:p>
    <w:p w14:paraId="59A64E74" w14:textId="77777777" w:rsidR="00701CC3" w:rsidRDefault="00F914A2" w:rsidP="00F914A2">
      <w:pPr>
        <w:pStyle w:val="ListParagraph"/>
        <w:numPr>
          <w:ilvl w:val="1"/>
          <w:numId w:val="4"/>
        </w:numPr>
        <w:spacing w:after="0"/>
      </w:pPr>
      <w:r w:rsidRPr="00F914A2">
        <w:t>5. Chair prevents rising used in chair or out of bed (P0100G) = [2]).</w:t>
      </w:r>
    </w:p>
    <w:p w14:paraId="4B934360" w14:textId="77777777" w:rsidR="006C35CF" w:rsidRDefault="00B8765F">
      <w:pPr>
        <w:sectPr w:rsidR="006C35CF" w:rsidSect="00AB1D55">
          <w:headerReference w:type="default" r:id="rId7"/>
          <w:pgSz w:w="12240" w:h="15840"/>
          <w:pgMar w:top="432" w:right="720" w:bottom="432" w:left="720" w:header="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D5753" wp14:editId="478BD76E">
                <wp:simplePos x="0" y="0"/>
                <wp:positionH relativeFrom="column">
                  <wp:posOffset>1485899</wp:posOffset>
                </wp:positionH>
                <wp:positionV relativeFrom="paragraph">
                  <wp:posOffset>3062605</wp:posOffset>
                </wp:positionV>
                <wp:extent cx="1381125" cy="1381125"/>
                <wp:effectExtent l="0" t="38100" r="4762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1381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0803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7pt;margin-top:241.15pt;width:108.75pt;height:108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="00701CC3">
        <w:t xml:space="preserve">           </w:t>
      </w:r>
      <w:r w:rsidR="00603830">
        <w:rPr>
          <w:noProof/>
        </w:rPr>
        <w:drawing>
          <wp:inline distT="0" distB="0" distL="0" distR="0" wp14:anchorId="5AD46D5A" wp14:editId="19544E09">
            <wp:extent cx="6426200" cy="45792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0730" cy="459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CA17D" w14:textId="2CD6E81C" w:rsidR="00B71A50" w:rsidRDefault="00B71A50"/>
    <w:p w14:paraId="516C2116" w14:textId="77777777" w:rsidR="00B71A50" w:rsidRDefault="00AC4AC2">
      <w:r>
        <w:t xml:space="preserve">    </w:t>
      </w:r>
    </w:p>
    <w:p w14:paraId="3C3E1951" w14:textId="77777777" w:rsidR="00B71A50" w:rsidRDefault="00AC4AC2">
      <w:pPr>
        <w:spacing w:after="0" w:line="240" w:lineRule="auto"/>
      </w:pPr>
      <w:r>
        <w:rPr>
          <w:b/>
          <w:color w:val="0070C0"/>
          <w:sz w:val="26"/>
          <w:szCs w:val="26"/>
        </w:rPr>
        <w:t xml:space="preserve">This measure </w:t>
      </w:r>
      <w:r w:rsidR="008557B7">
        <w:rPr>
          <w:b/>
          <w:color w:val="0070C0"/>
          <w:sz w:val="26"/>
          <w:szCs w:val="26"/>
        </w:rPr>
        <w:t xml:space="preserve">has </w:t>
      </w:r>
      <w:r w:rsidR="00603830">
        <w:rPr>
          <w:b/>
          <w:i/>
          <w:color w:val="0070C0"/>
          <w:sz w:val="26"/>
          <w:szCs w:val="26"/>
        </w:rPr>
        <w:t>NO</w:t>
      </w:r>
      <w:r w:rsidR="008557B7">
        <w:rPr>
          <w:b/>
          <w:color w:val="0070C0"/>
          <w:sz w:val="26"/>
          <w:szCs w:val="26"/>
        </w:rPr>
        <w:t xml:space="preserve"> exclusion</w:t>
      </w:r>
      <w:r w:rsidR="00603830">
        <w:rPr>
          <w:b/>
          <w:color w:val="0070C0"/>
          <w:sz w:val="26"/>
          <w:szCs w:val="26"/>
        </w:rPr>
        <w:t xml:space="preserve">s and </w:t>
      </w:r>
      <w:r w:rsidR="00603830" w:rsidRPr="00603830">
        <w:rPr>
          <w:b/>
          <w:i/>
          <w:color w:val="0070C0"/>
          <w:sz w:val="26"/>
          <w:szCs w:val="26"/>
        </w:rPr>
        <w:t>NO</w:t>
      </w:r>
      <w:r w:rsidR="00603830">
        <w:rPr>
          <w:b/>
          <w:color w:val="0070C0"/>
          <w:sz w:val="26"/>
          <w:szCs w:val="26"/>
        </w:rPr>
        <w:t xml:space="preserve"> risk-adjustments!</w:t>
      </w:r>
    </w:p>
    <w:p w14:paraId="355E077A" w14:textId="77777777" w:rsidR="00E74289" w:rsidRDefault="00E74289">
      <w:pPr>
        <w:rPr>
          <w:color w:val="auto"/>
        </w:rPr>
      </w:pPr>
    </w:p>
    <w:p w14:paraId="576DA5D6" w14:textId="77777777" w:rsidR="006C35CF" w:rsidRDefault="006C35CF">
      <w:pPr>
        <w:rPr>
          <w:b/>
          <w:color w:val="0070C0"/>
          <w:sz w:val="26"/>
          <w:szCs w:val="26"/>
        </w:rPr>
      </w:pPr>
    </w:p>
    <w:p w14:paraId="426799CE" w14:textId="65D5D588" w:rsidR="00B71A50" w:rsidRDefault="00AC4AC2">
      <w:pPr>
        <w:rPr>
          <w:b/>
          <w:color w:val="0070C0"/>
          <w:sz w:val="26"/>
          <w:szCs w:val="26"/>
        </w:rPr>
      </w:pPr>
      <w:bookmarkStart w:id="1" w:name="_GoBack"/>
      <w:bookmarkEnd w:id="1"/>
      <w:r>
        <w:rPr>
          <w:b/>
          <w:color w:val="0070C0"/>
          <w:sz w:val="26"/>
          <w:szCs w:val="26"/>
        </w:rPr>
        <w:t>Tips for Success!</w:t>
      </w:r>
    </w:p>
    <w:p w14:paraId="1B844EF4" w14:textId="77777777" w:rsidR="000E2C94" w:rsidRPr="00B0250B" w:rsidRDefault="00B0250B" w:rsidP="000E2C94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To determine if a device is a restraint, the assessor must consider the impact the device has on the resident, </w:t>
      </w:r>
      <w:r w:rsidRPr="007222EC">
        <w:rPr>
          <w:i/>
        </w:rPr>
        <w:t>rather than the device itself</w:t>
      </w:r>
      <w:r>
        <w:t xml:space="preserve">. </w:t>
      </w:r>
      <w:r w:rsidR="006A7AA7">
        <w:t xml:space="preserve"> A device may be a restraint for one resident, but not a restraint for another resident.  </w:t>
      </w:r>
      <w:r>
        <w:t>Only code a device as a restraint when it meets the definition, which is:</w:t>
      </w:r>
    </w:p>
    <w:p w14:paraId="3DD59552" w14:textId="77777777" w:rsidR="00B0250B" w:rsidRDefault="00B0250B" w:rsidP="00B0250B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B0250B">
        <w:rPr>
          <w:b/>
        </w:rPr>
        <w:t xml:space="preserve">Any manual method or physical or mechanical device, material or equipment attached or adjacent to the resident’s body that the individual cannot remove easily, </w:t>
      </w:r>
      <w:r w:rsidRPr="003B682C">
        <w:rPr>
          <w:b/>
          <w:u w:val="single"/>
        </w:rPr>
        <w:t>which restricts freedom of movement</w:t>
      </w:r>
      <w:r w:rsidRPr="00B0250B">
        <w:rPr>
          <w:b/>
        </w:rPr>
        <w:t xml:space="preserve"> or normal access to one’s body</w:t>
      </w:r>
      <w:r>
        <w:rPr>
          <w:b/>
        </w:rPr>
        <w:t xml:space="preserve">. </w:t>
      </w:r>
    </w:p>
    <w:p w14:paraId="45CE4AD9" w14:textId="77777777" w:rsidR="007222EC" w:rsidRPr="00AD161C" w:rsidRDefault="007222EC" w:rsidP="007222EC">
      <w:pPr>
        <w:pStyle w:val="ListParagraph"/>
        <w:numPr>
          <w:ilvl w:val="2"/>
          <w:numId w:val="4"/>
        </w:numPr>
        <w:spacing w:after="0" w:line="240" w:lineRule="auto"/>
      </w:pPr>
      <w:r w:rsidRPr="00AD161C">
        <w:t xml:space="preserve">If the device is not restricting the resident from mobility </w:t>
      </w:r>
      <w:r w:rsidR="00A55BCE">
        <w:t>s/he</w:t>
      </w:r>
      <w:r w:rsidRPr="00AD161C">
        <w:t xml:space="preserve"> </w:t>
      </w:r>
      <w:r w:rsidR="005D1848">
        <w:t>c</w:t>
      </w:r>
      <w:r w:rsidRPr="00AD161C">
        <w:t xml:space="preserve">ould demonstrate without the device in place, then it should not be classified as a restraint. </w:t>
      </w:r>
    </w:p>
    <w:p w14:paraId="161A3B6E" w14:textId="77777777" w:rsidR="003B682C" w:rsidRPr="003B682C" w:rsidRDefault="003B682C" w:rsidP="000E2C94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Bed rails, “other” restraints used in</w:t>
      </w:r>
      <w:r w:rsidR="00A55BCE">
        <w:t xml:space="preserve"> bed</w:t>
      </w:r>
      <w:r>
        <w:t>, and “other” restraints used out of bed do NOT trigger this measure.</w:t>
      </w:r>
    </w:p>
    <w:p w14:paraId="0766A136" w14:textId="77777777" w:rsidR="003B682C" w:rsidRPr="003B682C" w:rsidRDefault="003B682C" w:rsidP="003B682C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Only </w:t>
      </w:r>
      <w:r w:rsidRPr="00A55BCE">
        <w:rPr>
          <w:u w:val="single"/>
        </w:rPr>
        <w:t>Daily Use</w:t>
      </w:r>
      <w:r>
        <w:t xml:space="preserve"> of restraints</w:t>
      </w:r>
      <w:r w:rsidR="005D1848">
        <w:t xml:space="preserve"> will trigger</w:t>
      </w:r>
      <w:r>
        <w:t>. Restraints used less than daily, will NOT trigger.</w:t>
      </w:r>
    </w:p>
    <w:p w14:paraId="07435B94" w14:textId="77777777" w:rsidR="003B682C" w:rsidRPr="003B682C" w:rsidRDefault="003B682C" w:rsidP="003B682C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Consider your restraint reduction program. If attempting a restraint reduction where the resident will be restraint-free for at least one day, schedule your MDS to include the restraint-free day in the 7</w:t>
      </w:r>
      <w:r w:rsidR="00A55BCE">
        <w:t xml:space="preserve"> </w:t>
      </w:r>
      <w:r>
        <w:t>day look-back period. In this case, the restraint would be coded 1, used less than daily.</w:t>
      </w:r>
    </w:p>
    <w:p w14:paraId="3E1CF0C4" w14:textId="77777777" w:rsidR="003B682C" w:rsidRPr="00A70704" w:rsidRDefault="00A70704" w:rsidP="000E2C94">
      <w:pPr>
        <w:pStyle w:val="ListParagraph"/>
        <w:numPr>
          <w:ilvl w:val="0"/>
          <w:numId w:val="4"/>
        </w:numPr>
        <w:spacing w:after="0" w:line="240" w:lineRule="auto"/>
      </w:pPr>
      <w:r w:rsidRPr="00A70704">
        <w:t xml:space="preserve">If a restraint has been discontinued or used less than daily, consider completing a new </w:t>
      </w:r>
      <w:r w:rsidRPr="00A55BCE">
        <w:rPr>
          <w:b/>
          <w:i/>
        </w:rPr>
        <w:t>Target assessment</w:t>
      </w:r>
      <w:r w:rsidRPr="00A70704">
        <w:t xml:space="preserve"> before the end of the quarter.</w:t>
      </w:r>
    </w:p>
    <w:p w14:paraId="774D6B49" w14:textId="77777777" w:rsidR="003B682C" w:rsidRPr="003B682C" w:rsidRDefault="003B682C" w:rsidP="00A70704">
      <w:pPr>
        <w:pStyle w:val="ListParagraph"/>
        <w:spacing w:after="0" w:line="240" w:lineRule="auto"/>
        <w:rPr>
          <w:b/>
        </w:rPr>
      </w:pPr>
    </w:p>
    <w:p w14:paraId="7019D8C9" w14:textId="77777777" w:rsidR="003B682C" w:rsidRPr="00333ED1" w:rsidRDefault="003B682C" w:rsidP="003B682C">
      <w:pPr>
        <w:pStyle w:val="ListParagraph"/>
        <w:spacing w:after="0" w:line="240" w:lineRule="auto"/>
        <w:ind w:left="1440"/>
        <w:rPr>
          <w:b/>
        </w:rPr>
      </w:pPr>
    </w:p>
    <w:p w14:paraId="2A9E8E3B" w14:textId="77777777" w:rsidR="000E2C94" w:rsidRPr="000E2C94" w:rsidRDefault="000E2C94" w:rsidP="000E2C94">
      <w:pPr>
        <w:spacing w:after="0" w:line="240" w:lineRule="auto"/>
        <w:rPr>
          <w:b/>
        </w:rPr>
      </w:pPr>
    </w:p>
    <w:p w14:paraId="1FC346FA" w14:textId="77777777" w:rsidR="00487899" w:rsidRDefault="00487899" w:rsidP="00487899">
      <w:pPr>
        <w:spacing w:after="0" w:line="240" w:lineRule="auto"/>
        <w:ind w:left="360"/>
        <w:rPr>
          <w:b/>
          <w:color w:val="0070C0"/>
        </w:rPr>
      </w:pPr>
    </w:p>
    <w:p w14:paraId="21869A9F" w14:textId="77777777" w:rsidR="00487899" w:rsidRDefault="00487899" w:rsidP="00487899">
      <w:pPr>
        <w:spacing w:after="0" w:line="240" w:lineRule="auto"/>
        <w:ind w:left="360"/>
        <w:rPr>
          <w:b/>
          <w:color w:val="0070C0"/>
          <w:sz w:val="26"/>
          <w:szCs w:val="26"/>
        </w:rPr>
      </w:pPr>
      <w:r w:rsidRPr="00487899">
        <w:rPr>
          <w:b/>
          <w:color w:val="0070C0"/>
          <w:sz w:val="26"/>
          <w:szCs w:val="26"/>
        </w:rPr>
        <w:t xml:space="preserve">Changes to </w:t>
      </w:r>
      <w:r w:rsidR="00B3257C">
        <w:rPr>
          <w:b/>
          <w:color w:val="0070C0"/>
          <w:sz w:val="26"/>
          <w:szCs w:val="26"/>
        </w:rPr>
        <w:t>Section P,</w:t>
      </w:r>
      <w:r w:rsidR="006962C3">
        <w:rPr>
          <w:b/>
          <w:color w:val="0070C0"/>
          <w:sz w:val="26"/>
          <w:szCs w:val="26"/>
        </w:rPr>
        <w:t xml:space="preserve"> </w:t>
      </w:r>
      <w:r w:rsidRPr="00487899">
        <w:rPr>
          <w:b/>
          <w:color w:val="0070C0"/>
          <w:sz w:val="26"/>
          <w:szCs w:val="26"/>
        </w:rPr>
        <w:t>effective October 1, 2017:</w:t>
      </w:r>
    </w:p>
    <w:p w14:paraId="43E68946" w14:textId="77777777" w:rsidR="00CC4052" w:rsidRDefault="00CC4052" w:rsidP="00487899">
      <w:pPr>
        <w:spacing w:after="0" w:line="240" w:lineRule="auto"/>
        <w:ind w:left="360"/>
        <w:rPr>
          <w:b/>
          <w:color w:val="0070C0"/>
          <w:sz w:val="26"/>
          <w:szCs w:val="26"/>
        </w:rPr>
      </w:pPr>
    </w:p>
    <w:p w14:paraId="7E2D0F27" w14:textId="77777777" w:rsidR="00B3257C" w:rsidRPr="00CA04E3" w:rsidRDefault="00B3257C" w:rsidP="00B3257C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CA04E3">
        <w:rPr>
          <w:rFonts w:asciiTheme="minorHAnsi" w:hAnsiTheme="minorHAnsi" w:cstheme="minorHAnsi"/>
          <w:sz w:val="22"/>
          <w:szCs w:val="22"/>
        </w:rPr>
        <w:t>Section P will be titled RESTRAINTS AND ALARMS</w:t>
      </w:r>
    </w:p>
    <w:p w14:paraId="21AB4B5F" w14:textId="77777777" w:rsidR="00357D92" w:rsidRPr="00357D92" w:rsidRDefault="00357D92" w:rsidP="00357D92">
      <w:pPr>
        <w:pStyle w:val="Heading2"/>
        <w:numPr>
          <w:ilvl w:val="0"/>
          <w:numId w:val="11"/>
        </w:numPr>
        <w:rPr>
          <w:b/>
          <w:color w:val="auto"/>
          <w:sz w:val="22"/>
          <w:szCs w:val="22"/>
        </w:rPr>
      </w:pPr>
      <w:r w:rsidRPr="00357D92">
        <w:rPr>
          <w:rFonts w:asciiTheme="minorHAnsi" w:hAnsiTheme="minorHAnsi" w:cstheme="minorHAnsi"/>
          <w:color w:val="auto"/>
          <w:sz w:val="22"/>
          <w:szCs w:val="22"/>
        </w:rPr>
        <w:t xml:space="preserve">Although alarms have been added to section P, CMS has not </w:t>
      </w:r>
      <w:r w:rsidR="0033356B">
        <w:rPr>
          <w:rFonts w:asciiTheme="minorHAnsi" w:hAnsiTheme="minorHAnsi" w:cstheme="minorHAnsi"/>
          <w:color w:val="auto"/>
          <w:sz w:val="22"/>
          <w:szCs w:val="22"/>
        </w:rPr>
        <w:t>proposed any change to the restraint Quality Measure</w:t>
      </w:r>
      <w:r w:rsidR="00FA4FB7">
        <w:rPr>
          <w:rFonts w:asciiTheme="minorHAnsi" w:hAnsiTheme="minorHAnsi" w:cstheme="minorHAnsi"/>
          <w:color w:val="auto"/>
          <w:sz w:val="22"/>
          <w:szCs w:val="22"/>
        </w:rPr>
        <w:t>, so a</w:t>
      </w:r>
      <w:r w:rsidR="0033356B">
        <w:rPr>
          <w:rFonts w:asciiTheme="minorHAnsi" w:hAnsiTheme="minorHAnsi" w:cstheme="minorHAnsi"/>
          <w:color w:val="auto"/>
          <w:sz w:val="22"/>
          <w:szCs w:val="22"/>
        </w:rPr>
        <w:t xml:space="preserve">larms will </w:t>
      </w:r>
      <w:r w:rsidR="0033356B" w:rsidRPr="00FA4FB7">
        <w:rPr>
          <w:rFonts w:asciiTheme="minorHAnsi" w:hAnsiTheme="minorHAnsi" w:cstheme="minorHAnsi"/>
          <w:color w:val="auto"/>
          <w:sz w:val="22"/>
          <w:szCs w:val="22"/>
          <w:u w:val="single"/>
        </w:rPr>
        <w:t>not</w:t>
      </w:r>
      <w:r w:rsidR="0033356B">
        <w:rPr>
          <w:rFonts w:asciiTheme="minorHAnsi" w:hAnsiTheme="minorHAnsi" w:cstheme="minorHAnsi"/>
          <w:color w:val="auto"/>
          <w:sz w:val="22"/>
          <w:szCs w:val="22"/>
        </w:rPr>
        <w:t xml:space="preserve"> trigger the </w:t>
      </w:r>
      <w:r w:rsidR="00FA4FB7">
        <w:rPr>
          <w:rFonts w:asciiTheme="minorHAnsi" w:hAnsiTheme="minorHAnsi" w:cstheme="minorHAnsi"/>
          <w:color w:val="auto"/>
          <w:sz w:val="22"/>
          <w:szCs w:val="22"/>
        </w:rPr>
        <w:t>measure at this time.</w:t>
      </w:r>
    </w:p>
    <w:p w14:paraId="43774D42" w14:textId="77777777" w:rsidR="00B3257C" w:rsidRDefault="00B3257C" w:rsidP="00357D92">
      <w:pPr>
        <w:pStyle w:val="Default"/>
        <w:ind w:left="720"/>
      </w:pPr>
    </w:p>
    <w:tbl>
      <w:tblPr>
        <w:tblW w:w="12240" w:type="dxa"/>
        <w:tblInd w:w="-7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3257C" w14:paraId="52FB5658" w14:textId="77777777" w:rsidTr="00B3257C">
        <w:trPr>
          <w:trHeight w:val="222"/>
        </w:trPr>
        <w:tc>
          <w:tcPr>
            <w:tcW w:w="12240" w:type="dxa"/>
          </w:tcPr>
          <w:p w14:paraId="52DBBD55" w14:textId="77777777" w:rsidR="00B3257C" w:rsidRDefault="00357D92" w:rsidP="00357D92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7346FDC" wp14:editId="11B42E48">
                  <wp:extent cx="6753225" cy="30480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3225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C6076" w14:textId="77777777" w:rsidR="00B3257C" w:rsidRPr="00B3257C" w:rsidRDefault="00B3257C" w:rsidP="00B3257C">
      <w:pPr>
        <w:spacing w:after="0" w:line="240" w:lineRule="auto"/>
      </w:pPr>
    </w:p>
    <w:sectPr w:rsidR="00B3257C" w:rsidRPr="00B3257C" w:rsidSect="00AB1D55">
      <w:headerReference w:type="default" r:id="rId10"/>
      <w:pgSz w:w="12240" w:h="15840"/>
      <w:pgMar w:top="432" w:right="720" w:bottom="432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A53E2" w14:textId="77777777" w:rsidR="00862F95" w:rsidRDefault="00862F95" w:rsidP="006C35CF">
      <w:pPr>
        <w:spacing w:after="0" w:line="240" w:lineRule="auto"/>
      </w:pPr>
      <w:r>
        <w:separator/>
      </w:r>
    </w:p>
  </w:endnote>
  <w:endnote w:type="continuationSeparator" w:id="0">
    <w:p w14:paraId="46280F6B" w14:textId="77777777" w:rsidR="00862F95" w:rsidRDefault="00862F95" w:rsidP="006C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1A57A" w14:textId="77777777" w:rsidR="00862F95" w:rsidRDefault="00862F95" w:rsidP="006C35CF">
      <w:pPr>
        <w:spacing w:after="0" w:line="240" w:lineRule="auto"/>
      </w:pPr>
      <w:r>
        <w:separator/>
      </w:r>
    </w:p>
  </w:footnote>
  <w:footnote w:type="continuationSeparator" w:id="0">
    <w:p w14:paraId="54DCE4B2" w14:textId="77777777" w:rsidR="00862F95" w:rsidRDefault="00862F95" w:rsidP="006C3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20953" w14:textId="183184C8" w:rsidR="006C35CF" w:rsidRDefault="006C35CF">
    <w:pPr>
      <w:pStyle w:val="Header"/>
    </w:pPr>
  </w:p>
  <w:p w14:paraId="4EEF9A4D" w14:textId="77777777" w:rsidR="006C35CF" w:rsidRDefault="006C35CF" w:rsidP="006C35CF">
    <w:pPr>
      <w:pStyle w:val="NoSpacing"/>
      <w:rPr>
        <w:b/>
        <w:color w:val="0070C0"/>
        <w:sz w:val="24"/>
        <w:szCs w:val="24"/>
      </w:rPr>
    </w:pPr>
    <w:bookmarkStart w:id="0" w:name="_Hlk2349987"/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C0398" wp14:editId="0B82B2A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5D6057" w14:textId="77777777" w:rsidR="006C35CF" w:rsidRPr="00FF0909" w:rsidRDefault="006C35CF" w:rsidP="006C35CF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0E45EEC2" w14:textId="77777777" w:rsidR="006C35CF" w:rsidRPr="00FF0909" w:rsidRDefault="006C35CF" w:rsidP="006C35CF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2BE53369" w14:textId="77777777" w:rsidR="006C35CF" w:rsidRPr="00FF0909" w:rsidRDefault="006C35CF" w:rsidP="006C35CF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12F2200F" w14:textId="77777777" w:rsidR="006C35CF" w:rsidRDefault="006C35CF" w:rsidP="006C35CF">
                          <w:pPr>
                            <w:spacing w:after="0"/>
                          </w:pPr>
                        </w:p>
                        <w:p w14:paraId="6DC49BEA" w14:textId="77777777" w:rsidR="006C35CF" w:rsidRDefault="006C35CF" w:rsidP="006C35CF">
                          <w:pPr>
                            <w:spacing w:after="0"/>
                          </w:pPr>
                        </w:p>
                        <w:p w14:paraId="2A9E5041" w14:textId="77777777" w:rsidR="006C35CF" w:rsidRDefault="006C35CF" w:rsidP="006C35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03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795D6057" w14:textId="77777777" w:rsidR="006C35CF" w:rsidRPr="00FF0909" w:rsidRDefault="006C35CF" w:rsidP="006C35CF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0E45EEC2" w14:textId="77777777" w:rsidR="006C35CF" w:rsidRPr="00FF0909" w:rsidRDefault="006C35CF" w:rsidP="006C35CF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2BE53369" w14:textId="77777777" w:rsidR="006C35CF" w:rsidRPr="00FF0909" w:rsidRDefault="006C35CF" w:rsidP="006C35CF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12F2200F" w14:textId="77777777" w:rsidR="006C35CF" w:rsidRDefault="006C35CF" w:rsidP="006C35CF">
                    <w:pPr>
                      <w:spacing w:after="0"/>
                    </w:pPr>
                  </w:p>
                  <w:p w14:paraId="6DC49BEA" w14:textId="77777777" w:rsidR="006C35CF" w:rsidRDefault="006C35CF" w:rsidP="006C35CF">
                    <w:pPr>
                      <w:spacing w:after="0"/>
                    </w:pPr>
                  </w:p>
                  <w:p w14:paraId="2A9E5041" w14:textId="77777777" w:rsidR="006C35CF" w:rsidRDefault="006C35CF" w:rsidP="006C35CF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00CF26F" wp14:editId="7BBD5B85">
          <wp:extent cx="790575" cy="886821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58FF653F" w14:textId="77777777" w:rsidR="006C35CF" w:rsidRPr="00B232E5" w:rsidRDefault="006C35CF" w:rsidP="006C35CF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bookmarkEnd w:id="0"/>
  <w:p w14:paraId="3EBFB2CA" w14:textId="77777777" w:rsidR="006C35CF" w:rsidRDefault="006C3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6AA74" w14:textId="77777777" w:rsidR="006C35CF" w:rsidRDefault="006C35CF">
    <w:pPr>
      <w:pStyle w:val="Header"/>
    </w:pPr>
  </w:p>
  <w:p w14:paraId="70327DD1" w14:textId="77777777" w:rsidR="006C35CF" w:rsidRDefault="006C3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52B"/>
    <w:multiLevelType w:val="multilevel"/>
    <w:tmpl w:val="EE1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E06C0"/>
    <w:multiLevelType w:val="hybridMultilevel"/>
    <w:tmpl w:val="2586D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9D66BA"/>
    <w:multiLevelType w:val="hybridMultilevel"/>
    <w:tmpl w:val="8CB8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3F1D"/>
    <w:multiLevelType w:val="hybridMultilevel"/>
    <w:tmpl w:val="D45C52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B522E4"/>
    <w:multiLevelType w:val="multilevel"/>
    <w:tmpl w:val="2AECF97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513E045C"/>
    <w:multiLevelType w:val="hybridMultilevel"/>
    <w:tmpl w:val="B77820AA"/>
    <w:lvl w:ilvl="0" w:tplc="55E81B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870292"/>
    <w:multiLevelType w:val="hybridMultilevel"/>
    <w:tmpl w:val="8222C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2D725F"/>
    <w:multiLevelType w:val="multilevel"/>
    <w:tmpl w:val="05D296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6D081C5B"/>
    <w:multiLevelType w:val="hybridMultilevel"/>
    <w:tmpl w:val="7F50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877CD"/>
    <w:multiLevelType w:val="hybridMultilevel"/>
    <w:tmpl w:val="9D485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A27462"/>
    <w:multiLevelType w:val="multilevel"/>
    <w:tmpl w:val="5F522D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50"/>
    <w:rsid w:val="000A7303"/>
    <w:rsid w:val="000E2C94"/>
    <w:rsid w:val="001C6B4D"/>
    <w:rsid w:val="0022097F"/>
    <w:rsid w:val="00225CD1"/>
    <w:rsid w:val="00262756"/>
    <w:rsid w:val="0033356B"/>
    <w:rsid w:val="00333ED1"/>
    <w:rsid w:val="00343248"/>
    <w:rsid w:val="00357D92"/>
    <w:rsid w:val="003904EF"/>
    <w:rsid w:val="003A182E"/>
    <w:rsid w:val="003B682C"/>
    <w:rsid w:val="004766B3"/>
    <w:rsid w:val="00487899"/>
    <w:rsid w:val="004973D1"/>
    <w:rsid w:val="00584726"/>
    <w:rsid w:val="005D1848"/>
    <w:rsid w:val="00603830"/>
    <w:rsid w:val="0062770E"/>
    <w:rsid w:val="006526AC"/>
    <w:rsid w:val="00684149"/>
    <w:rsid w:val="006962C3"/>
    <w:rsid w:val="006A3B8C"/>
    <w:rsid w:val="006A7AA7"/>
    <w:rsid w:val="006C35CF"/>
    <w:rsid w:val="00701CC3"/>
    <w:rsid w:val="007222EC"/>
    <w:rsid w:val="00781A4C"/>
    <w:rsid w:val="007F49DD"/>
    <w:rsid w:val="008238C7"/>
    <w:rsid w:val="00836F32"/>
    <w:rsid w:val="008557B7"/>
    <w:rsid w:val="00862F95"/>
    <w:rsid w:val="009463F3"/>
    <w:rsid w:val="00976630"/>
    <w:rsid w:val="00995D3E"/>
    <w:rsid w:val="00A148CA"/>
    <w:rsid w:val="00A26D22"/>
    <w:rsid w:val="00A55BCE"/>
    <w:rsid w:val="00A70704"/>
    <w:rsid w:val="00A853D7"/>
    <w:rsid w:val="00AB1D55"/>
    <w:rsid w:val="00AC4AC2"/>
    <w:rsid w:val="00AD161C"/>
    <w:rsid w:val="00B009E3"/>
    <w:rsid w:val="00B0250B"/>
    <w:rsid w:val="00B3257C"/>
    <w:rsid w:val="00B71A50"/>
    <w:rsid w:val="00B8765F"/>
    <w:rsid w:val="00CA04E3"/>
    <w:rsid w:val="00CC4052"/>
    <w:rsid w:val="00D21E2E"/>
    <w:rsid w:val="00DC3365"/>
    <w:rsid w:val="00E73427"/>
    <w:rsid w:val="00E74289"/>
    <w:rsid w:val="00EC3F91"/>
    <w:rsid w:val="00ED0620"/>
    <w:rsid w:val="00F01375"/>
    <w:rsid w:val="00F46327"/>
    <w:rsid w:val="00F914A2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4E918"/>
  <w15:docId w15:val="{690E69E4-EE0C-4468-809D-154248F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C3F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Strong">
    <w:name w:val="Strong"/>
    <w:basedOn w:val="DefaultParagraphFont"/>
    <w:uiPriority w:val="22"/>
    <w:qFormat/>
    <w:rsid w:val="000A7303"/>
    <w:rPr>
      <w:rFonts w:ascii="Lato" w:hAnsi="Lato" w:hint="default"/>
      <w:b/>
      <w:bCs/>
    </w:rPr>
  </w:style>
  <w:style w:type="character" w:styleId="Hyperlink">
    <w:name w:val="Hyperlink"/>
    <w:basedOn w:val="DefaultParagraphFont"/>
    <w:uiPriority w:val="99"/>
    <w:unhideWhenUsed/>
    <w:rsid w:val="008238C7"/>
    <w:rPr>
      <w:color w:val="0563C1" w:themeColor="hyperlink"/>
      <w:u w:val="single"/>
    </w:rPr>
  </w:style>
  <w:style w:type="paragraph" w:customStyle="1" w:styleId="Default">
    <w:name w:val="Default"/>
    <w:rsid w:val="00B325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5CF"/>
  </w:style>
  <w:style w:type="paragraph" w:styleId="Footer">
    <w:name w:val="footer"/>
    <w:basedOn w:val="Normal"/>
    <w:link w:val="FooterChar"/>
    <w:uiPriority w:val="99"/>
    <w:unhideWhenUsed/>
    <w:rsid w:val="006C3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5CF"/>
  </w:style>
  <w:style w:type="character" w:customStyle="1" w:styleId="NoSpacingChar">
    <w:name w:val="No Spacing Char"/>
    <w:basedOn w:val="DefaultParagraphFont"/>
    <w:link w:val="NoSpacing"/>
    <w:uiPriority w:val="1"/>
    <w:locked/>
    <w:rsid w:val="006C35CF"/>
  </w:style>
  <w:style w:type="paragraph" w:styleId="NoSpacing">
    <w:name w:val="No Spacing"/>
    <w:link w:val="NoSpacingChar"/>
    <w:uiPriority w:val="1"/>
    <w:qFormat/>
    <w:rsid w:val="006C35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6260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026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34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Tira</dc:creator>
  <cp:lastModifiedBy>Brady Dalrymple</cp:lastModifiedBy>
  <cp:revision>20</cp:revision>
  <dcterms:created xsi:type="dcterms:W3CDTF">2017-09-26T17:24:00Z</dcterms:created>
  <dcterms:modified xsi:type="dcterms:W3CDTF">2019-03-01T21:39:00Z</dcterms:modified>
</cp:coreProperties>
</file>